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5D" w:rsidRPr="00F9699E" w:rsidRDefault="000B6E5D" w:rsidP="00C102E0">
      <w:pPr>
        <w:spacing w:line="600" w:lineRule="exact"/>
        <w:jc w:val="center"/>
        <w:rPr>
          <w:rFonts w:ascii="方正小标宋简体" w:eastAsia="方正小标宋简体" w:hAnsi="仿宋" w:cs="方正小标宋_GBK"/>
          <w:spacing w:val="20"/>
          <w:sz w:val="36"/>
          <w:szCs w:val="36"/>
        </w:rPr>
      </w:pPr>
      <w:r>
        <w:rPr>
          <w:rFonts w:ascii="方正小标宋简体" w:eastAsia="方正小标宋简体" w:hAnsi="仿宋" w:cs="方正小标宋_GBK" w:hint="eastAsia"/>
          <w:spacing w:val="20"/>
          <w:sz w:val="36"/>
          <w:szCs w:val="36"/>
        </w:rPr>
        <w:t>宣恩县</w:t>
      </w:r>
      <w:r w:rsidRPr="00F9699E">
        <w:rPr>
          <w:rFonts w:ascii="方正小标宋简体" w:eastAsia="方正小标宋简体" w:hAnsi="仿宋" w:cs="方正小标宋_GBK" w:hint="eastAsia"/>
          <w:spacing w:val="20"/>
          <w:sz w:val="36"/>
          <w:szCs w:val="36"/>
        </w:rPr>
        <w:t>人民法院</w:t>
      </w:r>
      <w:r w:rsidRPr="00F9699E">
        <w:rPr>
          <w:rFonts w:ascii="方正小标宋简体" w:eastAsia="方正小标宋简体" w:hAnsi="仿宋" w:cs="方正小标宋_GBK"/>
          <w:spacing w:val="20"/>
          <w:sz w:val="36"/>
          <w:szCs w:val="36"/>
        </w:rPr>
        <w:t>2021</w:t>
      </w:r>
      <w:r w:rsidRPr="00F9699E">
        <w:rPr>
          <w:rFonts w:ascii="方正小标宋简体" w:eastAsia="方正小标宋简体" w:hAnsi="仿宋" w:cs="方正小标宋_GBK" w:hint="eastAsia"/>
          <w:spacing w:val="20"/>
          <w:sz w:val="36"/>
          <w:szCs w:val="36"/>
        </w:rPr>
        <w:t>年度部门整体支出</w:t>
      </w:r>
    </w:p>
    <w:p w:rsidR="000B6E5D" w:rsidRDefault="000B6E5D" w:rsidP="00C102E0">
      <w:pPr>
        <w:spacing w:line="600" w:lineRule="exact"/>
        <w:jc w:val="center"/>
        <w:rPr>
          <w:rFonts w:ascii="方正小标宋_GBK" w:eastAsia="方正小标宋_GBK" w:hAnsi="仿宋" w:cs="方正小标宋_GBK"/>
          <w:sz w:val="36"/>
          <w:szCs w:val="36"/>
        </w:rPr>
      </w:pPr>
    </w:p>
    <w:p w:rsidR="000B6E5D" w:rsidRPr="00F9699E" w:rsidRDefault="000B6E5D" w:rsidP="00C102E0">
      <w:pPr>
        <w:spacing w:line="600" w:lineRule="exact"/>
        <w:jc w:val="center"/>
        <w:rPr>
          <w:rFonts w:ascii="方正小标宋简体" w:eastAsia="方正小标宋简体" w:hAnsi="仿宋" w:cs="方正小标宋_GBK"/>
          <w:sz w:val="36"/>
          <w:szCs w:val="36"/>
        </w:rPr>
      </w:pPr>
      <w:r w:rsidRPr="00F9699E">
        <w:rPr>
          <w:rFonts w:ascii="方正小标宋简体" w:eastAsia="方正小标宋简体" w:hAnsi="仿宋" w:cs="方正小标宋_GBK" w:hint="eastAsia"/>
          <w:sz w:val="36"/>
          <w:szCs w:val="36"/>
        </w:rPr>
        <w:t>绩</w:t>
      </w:r>
      <w:r w:rsidRPr="00F9699E">
        <w:rPr>
          <w:rFonts w:ascii="方正小标宋简体" w:eastAsia="方正小标宋简体" w:hAnsi="仿宋" w:cs="方正小标宋_GBK"/>
          <w:sz w:val="36"/>
          <w:szCs w:val="36"/>
        </w:rPr>
        <w:t xml:space="preserve"> </w:t>
      </w:r>
      <w:r w:rsidRPr="00F9699E">
        <w:rPr>
          <w:rFonts w:ascii="方正小标宋简体" w:eastAsia="方正小标宋简体" w:hAnsi="仿宋" w:cs="方正小标宋_GBK" w:hint="eastAsia"/>
          <w:sz w:val="36"/>
          <w:szCs w:val="36"/>
        </w:rPr>
        <w:t>效</w:t>
      </w:r>
      <w:r w:rsidRPr="00F9699E">
        <w:rPr>
          <w:rFonts w:ascii="方正小标宋简体" w:eastAsia="方正小标宋简体" w:hAnsi="仿宋" w:cs="方正小标宋_GBK"/>
          <w:sz w:val="36"/>
          <w:szCs w:val="36"/>
        </w:rPr>
        <w:t xml:space="preserve"> </w:t>
      </w:r>
      <w:r w:rsidRPr="00F9699E">
        <w:rPr>
          <w:rFonts w:ascii="方正小标宋简体" w:eastAsia="方正小标宋简体" w:hAnsi="仿宋" w:cs="方正小标宋_GBK" w:hint="eastAsia"/>
          <w:sz w:val="36"/>
          <w:szCs w:val="36"/>
        </w:rPr>
        <w:t>自</w:t>
      </w:r>
      <w:r w:rsidRPr="00F9699E">
        <w:rPr>
          <w:rFonts w:ascii="方正小标宋简体" w:eastAsia="方正小标宋简体" w:hAnsi="仿宋" w:cs="方正小标宋_GBK"/>
          <w:sz w:val="36"/>
          <w:szCs w:val="36"/>
        </w:rPr>
        <w:t xml:space="preserve"> </w:t>
      </w:r>
      <w:r w:rsidRPr="00F9699E">
        <w:rPr>
          <w:rFonts w:ascii="方正小标宋简体" w:eastAsia="方正小标宋简体" w:hAnsi="仿宋" w:cs="方正小标宋_GBK" w:hint="eastAsia"/>
          <w:sz w:val="36"/>
          <w:szCs w:val="36"/>
        </w:rPr>
        <w:t>评</w:t>
      </w:r>
      <w:r w:rsidRPr="00F9699E">
        <w:rPr>
          <w:rFonts w:ascii="方正小标宋简体" w:eastAsia="方正小标宋简体" w:hAnsi="仿宋" w:cs="方正小标宋_GBK"/>
          <w:sz w:val="36"/>
          <w:szCs w:val="36"/>
        </w:rPr>
        <w:t xml:space="preserve"> </w:t>
      </w:r>
      <w:r w:rsidRPr="00F9699E">
        <w:rPr>
          <w:rFonts w:ascii="方正小标宋简体" w:eastAsia="方正小标宋简体" w:hAnsi="仿宋" w:cs="方正小标宋_GBK" w:hint="eastAsia"/>
          <w:sz w:val="36"/>
          <w:szCs w:val="36"/>
        </w:rPr>
        <w:t>结</w:t>
      </w:r>
      <w:r w:rsidRPr="00F9699E">
        <w:rPr>
          <w:rFonts w:ascii="方正小标宋简体" w:eastAsia="方正小标宋简体" w:hAnsi="仿宋" w:cs="方正小标宋_GBK"/>
          <w:sz w:val="36"/>
          <w:szCs w:val="36"/>
        </w:rPr>
        <w:t xml:space="preserve"> </w:t>
      </w:r>
      <w:r w:rsidRPr="00F9699E">
        <w:rPr>
          <w:rFonts w:ascii="方正小标宋简体" w:eastAsia="方正小标宋简体" w:hAnsi="仿宋" w:cs="方正小标宋_GBK" w:hint="eastAsia"/>
          <w:sz w:val="36"/>
          <w:szCs w:val="36"/>
        </w:rPr>
        <w:t>果</w:t>
      </w:r>
    </w:p>
    <w:p w:rsidR="000B6E5D" w:rsidRPr="00F9699E" w:rsidRDefault="000B6E5D" w:rsidP="00C102E0">
      <w:pPr>
        <w:spacing w:line="600" w:lineRule="exact"/>
        <w:jc w:val="center"/>
        <w:rPr>
          <w:rFonts w:ascii="方正小标宋简体" w:eastAsia="方正小标宋简体" w:hAnsi="仿宋" w:cs="方正小标宋_GBK"/>
          <w:sz w:val="36"/>
          <w:szCs w:val="36"/>
        </w:rPr>
      </w:pPr>
    </w:p>
    <w:p w:rsidR="000B6E5D" w:rsidRPr="00F9699E" w:rsidRDefault="000B6E5D" w:rsidP="00C102E0">
      <w:pPr>
        <w:spacing w:line="60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F9699E">
        <w:rPr>
          <w:rFonts w:ascii="方正小标宋简体" w:eastAsia="方正小标宋简体" w:hAnsi="仿宋" w:cs="方正小标宋_GBK" w:hint="eastAsia"/>
          <w:sz w:val="36"/>
          <w:szCs w:val="36"/>
        </w:rPr>
        <w:t>（摘</w:t>
      </w:r>
      <w:r w:rsidRPr="00F9699E">
        <w:rPr>
          <w:rFonts w:ascii="方正小标宋简体" w:eastAsia="方正小标宋简体" w:hAnsi="仿宋" w:cs="方正小标宋_GBK"/>
          <w:sz w:val="36"/>
          <w:szCs w:val="36"/>
        </w:rPr>
        <w:t xml:space="preserve"> </w:t>
      </w:r>
      <w:r w:rsidRPr="00F9699E">
        <w:rPr>
          <w:rFonts w:ascii="方正小标宋简体" w:eastAsia="方正小标宋简体" w:hAnsi="仿宋" w:cs="方正小标宋_GBK" w:hint="eastAsia"/>
          <w:sz w:val="36"/>
          <w:szCs w:val="36"/>
        </w:rPr>
        <w:t>要</w:t>
      </w:r>
      <w:r w:rsidRPr="00F9699E">
        <w:rPr>
          <w:rFonts w:ascii="方正小标宋简体" w:eastAsia="方正小标宋简体" w:hAnsi="仿宋" w:cs="方正小标宋_GBK"/>
          <w:sz w:val="36"/>
          <w:szCs w:val="36"/>
        </w:rPr>
        <w:t xml:space="preserve"> </w:t>
      </w:r>
      <w:r w:rsidRPr="00F9699E">
        <w:rPr>
          <w:rFonts w:ascii="方正小标宋简体" w:eastAsia="方正小标宋简体" w:hAnsi="仿宋" w:cs="方正小标宋_GBK" w:hint="eastAsia"/>
          <w:sz w:val="36"/>
          <w:szCs w:val="36"/>
        </w:rPr>
        <w:t>版）</w:t>
      </w:r>
    </w:p>
    <w:p w:rsidR="000B6E5D" w:rsidRPr="00163310" w:rsidRDefault="000B6E5D" w:rsidP="00C102E0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0B6E5D" w:rsidRDefault="000B6E5D" w:rsidP="007E7FA9">
      <w:pPr>
        <w:ind w:firstLineChars="200" w:firstLine="31680"/>
        <w:rPr>
          <w:rFonts w:ascii="黑体" w:eastAsia="黑体" w:hAnsi="黑体" w:cs="黑体"/>
          <w:sz w:val="32"/>
          <w:szCs w:val="32"/>
        </w:rPr>
      </w:pPr>
    </w:p>
    <w:p w:rsidR="000B6E5D" w:rsidRDefault="000B6E5D" w:rsidP="007E7FA9">
      <w:pPr>
        <w:ind w:firstLineChars="200" w:firstLine="31680"/>
        <w:rPr>
          <w:rFonts w:ascii="黑体" w:eastAsia="黑体" w:hAnsi="黑体" w:cs="黑体"/>
          <w:sz w:val="32"/>
          <w:szCs w:val="32"/>
        </w:rPr>
      </w:pPr>
    </w:p>
    <w:p w:rsidR="000B6E5D" w:rsidRDefault="000B6E5D" w:rsidP="007E7FA9">
      <w:pPr>
        <w:ind w:firstLineChars="200" w:firstLine="31680"/>
        <w:rPr>
          <w:rFonts w:ascii="黑体" w:eastAsia="黑体" w:hAnsi="黑体" w:cs="黑体"/>
          <w:sz w:val="32"/>
          <w:szCs w:val="32"/>
        </w:rPr>
      </w:pPr>
    </w:p>
    <w:p w:rsidR="000B6E5D" w:rsidRDefault="000B6E5D" w:rsidP="007E7FA9">
      <w:pPr>
        <w:ind w:firstLineChars="200" w:firstLine="31680"/>
        <w:rPr>
          <w:rFonts w:ascii="黑体" w:eastAsia="黑体" w:hAnsi="黑体" w:cs="黑体"/>
          <w:sz w:val="32"/>
          <w:szCs w:val="32"/>
        </w:rPr>
      </w:pPr>
    </w:p>
    <w:p w:rsidR="000B6E5D" w:rsidRDefault="000B6E5D" w:rsidP="007E7FA9">
      <w:pPr>
        <w:ind w:firstLineChars="200" w:firstLine="31680"/>
        <w:rPr>
          <w:rFonts w:ascii="黑体" w:eastAsia="黑体" w:hAnsi="黑体" w:cs="黑体"/>
          <w:sz w:val="32"/>
          <w:szCs w:val="32"/>
        </w:rPr>
      </w:pPr>
    </w:p>
    <w:p w:rsidR="000B6E5D" w:rsidRDefault="000B6E5D" w:rsidP="007E7FA9">
      <w:pPr>
        <w:ind w:firstLineChars="200" w:firstLine="31680"/>
        <w:rPr>
          <w:rFonts w:ascii="黑体" w:eastAsia="黑体" w:hAnsi="黑体" w:cs="黑体"/>
          <w:sz w:val="32"/>
          <w:szCs w:val="32"/>
        </w:rPr>
      </w:pPr>
    </w:p>
    <w:p w:rsidR="000B6E5D" w:rsidRDefault="000B6E5D" w:rsidP="007E7FA9">
      <w:pPr>
        <w:ind w:firstLineChars="200" w:firstLine="31680"/>
        <w:rPr>
          <w:rFonts w:ascii="黑体" w:eastAsia="黑体" w:hAnsi="黑体" w:cs="黑体"/>
          <w:sz w:val="32"/>
          <w:szCs w:val="32"/>
        </w:rPr>
      </w:pPr>
    </w:p>
    <w:p w:rsidR="000B6E5D" w:rsidRDefault="000B6E5D" w:rsidP="007E7FA9">
      <w:pPr>
        <w:ind w:firstLineChars="200" w:firstLine="31680"/>
        <w:rPr>
          <w:rFonts w:ascii="黑体" w:eastAsia="黑体" w:hAnsi="黑体" w:cs="黑体"/>
          <w:sz w:val="32"/>
          <w:szCs w:val="32"/>
        </w:rPr>
      </w:pPr>
    </w:p>
    <w:p w:rsidR="000B6E5D" w:rsidRDefault="000B6E5D" w:rsidP="007E7FA9">
      <w:pPr>
        <w:ind w:firstLineChars="200" w:firstLine="31680"/>
        <w:rPr>
          <w:rFonts w:ascii="黑体" w:eastAsia="黑体" w:hAnsi="黑体" w:cs="黑体"/>
          <w:sz w:val="32"/>
          <w:szCs w:val="32"/>
        </w:rPr>
      </w:pPr>
    </w:p>
    <w:p w:rsidR="000B6E5D" w:rsidRDefault="000B6E5D" w:rsidP="007E7FA9">
      <w:pPr>
        <w:ind w:firstLineChars="200" w:firstLine="31680"/>
        <w:rPr>
          <w:rFonts w:ascii="黑体" w:eastAsia="黑体" w:hAnsi="黑体" w:cs="黑体"/>
          <w:sz w:val="32"/>
          <w:szCs w:val="32"/>
        </w:rPr>
      </w:pPr>
    </w:p>
    <w:p w:rsidR="000B6E5D" w:rsidRDefault="000B6E5D" w:rsidP="007E7FA9">
      <w:pPr>
        <w:ind w:firstLineChars="200" w:firstLine="31680"/>
        <w:rPr>
          <w:rFonts w:ascii="黑体" w:eastAsia="黑体" w:hAnsi="黑体" w:cs="黑体"/>
          <w:sz w:val="32"/>
          <w:szCs w:val="32"/>
        </w:rPr>
      </w:pPr>
    </w:p>
    <w:p w:rsidR="000B6E5D" w:rsidRDefault="000B6E5D" w:rsidP="007E7FA9">
      <w:pPr>
        <w:ind w:firstLineChars="200" w:firstLine="31680"/>
        <w:rPr>
          <w:rFonts w:ascii="黑体" w:eastAsia="黑体" w:hAnsi="黑体" w:cs="黑体"/>
          <w:sz w:val="32"/>
          <w:szCs w:val="32"/>
        </w:rPr>
      </w:pPr>
    </w:p>
    <w:p w:rsidR="000B6E5D" w:rsidRDefault="000B6E5D" w:rsidP="007E7FA9">
      <w:pPr>
        <w:ind w:firstLineChars="200" w:firstLine="31680"/>
        <w:rPr>
          <w:rFonts w:ascii="黑体" w:eastAsia="黑体" w:hAnsi="黑体" w:cs="黑体"/>
          <w:sz w:val="32"/>
          <w:szCs w:val="32"/>
        </w:rPr>
      </w:pPr>
    </w:p>
    <w:p w:rsidR="000B6E5D" w:rsidRDefault="000B6E5D" w:rsidP="007E7FA9">
      <w:pPr>
        <w:ind w:firstLineChars="200" w:firstLine="31680"/>
        <w:rPr>
          <w:rFonts w:ascii="黑体" w:eastAsia="黑体" w:hAnsi="黑体" w:cs="黑体"/>
          <w:sz w:val="32"/>
          <w:szCs w:val="32"/>
        </w:rPr>
      </w:pPr>
    </w:p>
    <w:p w:rsidR="000B6E5D" w:rsidRDefault="000B6E5D" w:rsidP="00C102E0">
      <w:pPr>
        <w:jc w:val="center"/>
        <w:rPr>
          <w:rFonts w:ascii="仿宋" w:eastAsia="仿宋" w:hAnsi="仿宋" w:cs="黑体"/>
          <w:b/>
          <w:sz w:val="36"/>
          <w:szCs w:val="36"/>
        </w:rPr>
      </w:pPr>
      <w:r w:rsidRPr="009D0A53">
        <w:rPr>
          <w:rFonts w:ascii="仿宋" w:eastAsia="仿宋" w:hAnsi="仿宋" w:cs="黑体" w:hint="eastAsia"/>
          <w:b/>
          <w:sz w:val="36"/>
          <w:szCs w:val="36"/>
        </w:rPr>
        <w:t>自评单位：</w:t>
      </w:r>
      <w:r>
        <w:rPr>
          <w:rFonts w:ascii="仿宋" w:eastAsia="仿宋" w:hAnsi="仿宋" w:cs="黑体" w:hint="eastAsia"/>
          <w:b/>
          <w:sz w:val="36"/>
          <w:szCs w:val="36"/>
        </w:rPr>
        <w:t>宣恩县</w:t>
      </w:r>
      <w:r w:rsidRPr="009D0A53">
        <w:rPr>
          <w:rFonts w:ascii="仿宋" w:eastAsia="仿宋" w:hAnsi="仿宋" w:cs="黑体" w:hint="eastAsia"/>
          <w:b/>
          <w:sz w:val="36"/>
          <w:szCs w:val="36"/>
        </w:rPr>
        <w:t>人民法院</w:t>
      </w:r>
    </w:p>
    <w:p w:rsidR="000B6E5D" w:rsidRDefault="000B6E5D" w:rsidP="00C102E0">
      <w:pPr>
        <w:jc w:val="center"/>
        <w:rPr>
          <w:rFonts w:ascii="仿宋" w:eastAsia="仿宋" w:hAnsi="仿宋" w:cs="黑体"/>
          <w:b/>
          <w:sz w:val="36"/>
          <w:szCs w:val="36"/>
        </w:rPr>
      </w:pPr>
    </w:p>
    <w:p w:rsidR="000B6E5D" w:rsidRDefault="000B6E5D" w:rsidP="007E7FA9">
      <w:pPr>
        <w:spacing w:line="61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一、自评结论</w:t>
      </w:r>
    </w:p>
    <w:p w:rsidR="000B6E5D" w:rsidRDefault="000B6E5D" w:rsidP="007E7FA9">
      <w:pPr>
        <w:spacing w:line="610" w:lineRule="exact"/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（一）部门整体绩效自评得分。</w:t>
      </w:r>
    </w:p>
    <w:p w:rsidR="000B6E5D" w:rsidRPr="00A82868" w:rsidRDefault="000B6E5D" w:rsidP="007E7FA9">
      <w:pPr>
        <w:spacing w:line="61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82868">
        <w:rPr>
          <w:rFonts w:ascii="仿宋" w:eastAsia="仿宋" w:hAnsi="仿宋" w:cs="楷体" w:hint="eastAsia"/>
          <w:sz w:val="32"/>
          <w:szCs w:val="32"/>
        </w:rPr>
        <w:t>我院部门整体自评得分为</w:t>
      </w:r>
      <w:r w:rsidRPr="00A82868">
        <w:rPr>
          <w:rFonts w:ascii="仿宋" w:eastAsia="仿宋" w:hAnsi="仿宋" w:cs="楷体"/>
          <w:sz w:val="32"/>
          <w:szCs w:val="32"/>
        </w:rPr>
        <w:t>99.98</w:t>
      </w:r>
    </w:p>
    <w:p w:rsidR="000B6E5D" w:rsidRDefault="000B6E5D" w:rsidP="00C102E0">
      <w:pPr>
        <w:spacing w:line="610" w:lineRule="exact"/>
        <w:ind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（二）部门整体绩效目标完成情况。</w:t>
      </w:r>
    </w:p>
    <w:p w:rsidR="000B6E5D" w:rsidRDefault="000B6E5D" w:rsidP="00C102E0">
      <w:pPr>
        <w:spacing w:line="61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B4104D">
        <w:rPr>
          <w:rFonts w:ascii="仿宋" w:eastAsia="仿宋" w:hAnsi="仿宋" w:cs="仿宋_GB2312"/>
          <w:sz w:val="32"/>
          <w:szCs w:val="32"/>
        </w:rPr>
        <w:t>1.</w:t>
      </w:r>
      <w:r w:rsidRPr="00B4104D">
        <w:rPr>
          <w:rFonts w:ascii="仿宋" w:eastAsia="仿宋" w:hAnsi="仿宋" w:cs="仿宋_GB2312" w:hint="eastAsia"/>
          <w:sz w:val="32"/>
          <w:szCs w:val="32"/>
        </w:rPr>
        <w:t>执行率情况。</w:t>
      </w:r>
    </w:p>
    <w:p w:rsidR="000B6E5D" w:rsidRPr="002A2E90" w:rsidRDefault="000B6E5D" w:rsidP="00C102E0">
      <w:pPr>
        <w:spacing w:line="61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604584">
        <w:rPr>
          <w:rFonts w:ascii="仿宋" w:eastAsia="仿宋" w:hAnsi="仿宋" w:cs="Times New Roman" w:hint="eastAsia"/>
          <w:color w:val="000000"/>
          <w:sz w:val="32"/>
          <w:szCs w:val="32"/>
        </w:rPr>
        <w:t>我院省级财政资金年初预算数为</w:t>
      </w:r>
      <w:r>
        <w:rPr>
          <w:rFonts w:ascii="仿宋" w:eastAsia="仿宋" w:hAnsi="仿宋" w:cs="Times New Roman"/>
          <w:color w:val="000000"/>
          <w:sz w:val="32"/>
          <w:szCs w:val="32"/>
        </w:rPr>
        <w:t>2403.93</w:t>
      </w:r>
      <w:r w:rsidRPr="00604584">
        <w:rPr>
          <w:rFonts w:ascii="仿宋" w:eastAsia="仿宋" w:hAnsi="仿宋" w:cs="Times New Roman" w:hint="eastAsia"/>
          <w:color w:val="000000"/>
          <w:sz w:val="32"/>
          <w:szCs w:val="32"/>
        </w:rPr>
        <w:t>万元，年末执行数为</w:t>
      </w:r>
      <w:r>
        <w:rPr>
          <w:rFonts w:ascii="仿宋" w:eastAsia="仿宋" w:hAnsi="仿宋" w:cs="Times New Roman"/>
          <w:color w:val="000000"/>
          <w:sz w:val="32"/>
          <w:szCs w:val="32"/>
        </w:rPr>
        <w:t>2402.04</w:t>
      </w:r>
      <w:r w:rsidRPr="00604584">
        <w:rPr>
          <w:rFonts w:ascii="仿宋" w:eastAsia="仿宋" w:hAnsi="仿宋" w:cs="Times New Roman" w:hint="eastAsia"/>
          <w:color w:val="000000"/>
          <w:sz w:val="32"/>
          <w:szCs w:val="32"/>
        </w:rPr>
        <w:t>万元，执行率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为</w:t>
      </w:r>
      <w:r>
        <w:rPr>
          <w:rFonts w:ascii="仿宋" w:eastAsia="仿宋" w:hAnsi="仿宋" w:cs="Times New Roman"/>
          <w:color w:val="000000"/>
          <w:sz w:val="32"/>
          <w:szCs w:val="32"/>
        </w:rPr>
        <w:t>99.92</w:t>
      </w:r>
      <w:r w:rsidRPr="00604584">
        <w:rPr>
          <w:rFonts w:ascii="仿宋" w:eastAsia="仿宋" w:hAnsi="仿宋" w:cs="Times New Roman"/>
          <w:color w:val="000000"/>
          <w:sz w:val="32"/>
          <w:szCs w:val="32"/>
        </w:rPr>
        <w:t>%</w:t>
      </w:r>
      <w:r w:rsidRPr="00604584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0B6E5D" w:rsidRDefault="000B6E5D" w:rsidP="00C102E0">
      <w:pPr>
        <w:spacing w:line="61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B4104D">
        <w:rPr>
          <w:rFonts w:ascii="仿宋" w:eastAsia="仿宋" w:hAnsi="仿宋" w:cs="仿宋_GB2312"/>
          <w:sz w:val="32"/>
          <w:szCs w:val="32"/>
        </w:rPr>
        <w:t>2.</w:t>
      </w:r>
      <w:r w:rsidRPr="00B4104D">
        <w:rPr>
          <w:rFonts w:ascii="仿宋" w:eastAsia="仿宋" w:hAnsi="仿宋" w:cs="仿宋_GB2312" w:hint="eastAsia"/>
          <w:sz w:val="32"/>
          <w:szCs w:val="32"/>
        </w:rPr>
        <w:t>完成的绩效目标。</w:t>
      </w:r>
    </w:p>
    <w:p w:rsidR="000B6E5D" w:rsidRPr="00604584" w:rsidRDefault="000B6E5D" w:rsidP="00C102E0">
      <w:pPr>
        <w:spacing w:line="61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长期目标中</w:t>
      </w:r>
      <w:r w:rsidRPr="00604584">
        <w:rPr>
          <w:rFonts w:ascii="仿宋" w:eastAsia="仿宋" w:hAnsi="仿宋" w:cs="Times New Roman" w:hint="eastAsia"/>
          <w:color w:val="000000"/>
          <w:sz w:val="32"/>
          <w:szCs w:val="32"/>
        </w:rPr>
        <w:t>案件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发回重审</w:t>
      </w:r>
      <w:r w:rsidRPr="00604584">
        <w:rPr>
          <w:rFonts w:ascii="仿宋" w:eastAsia="仿宋" w:hAnsi="仿宋" w:cs="Times New Roman" w:hint="eastAsia"/>
          <w:color w:val="000000"/>
          <w:sz w:val="32"/>
          <w:szCs w:val="32"/>
        </w:rPr>
        <w:t>率、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不超预算</w:t>
      </w:r>
      <w:r w:rsidRPr="00604584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法官公正执法率、案件审结率</w:t>
      </w:r>
      <w:r w:rsidRPr="00604584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法定期限内立案率、限定期限内结案率</w:t>
      </w:r>
      <w:r w:rsidRPr="00604584">
        <w:rPr>
          <w:rFonts w:ascii="仿宋" w:eastAsia="仿宋" w:hAnsi="仿宋" w:cs="Times New Roman" w:hint="eastAsia"/>
          <w:color w:val="000000"/>
          <w:sz w:val="32"/>
          <w:szCs w:val="32"/>
        </w:rPr>
        <w:t>、保护当事人合法权益、促进经济发展社会和谐稳定、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案件当事人满意度、按时完成以弥补公用及人员经费不足、弥补临时性工作经费、保障人员基本工资、保障业务正常开展挽回社会损失已完成</w:t>
      </w:r>
      <w:r w:rsidRPr="00604584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0B6E5D" w:rsidRPr="004E5DB8" w:rsidRDefault="000B6E5D" w:rsidP="00C102E0">
      <w:pPr>
        <w:spacing w:line="61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年度目标中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不超预算</w:t>
      </w:r>
      <w:r w:rsidRPr="00604584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法官公正执法率、法定期限内立案率、限定期限内结案率</w:t>
      </w:r>
      <w:r w:rsidRPr="00604584">
        <w:rPr>
          <w:rFonts w:ascii="仿宋" w:eastAsia="仿宋" w:hAnsi="仿宋" w:cs="Times New Roman" w:hint="eastAsia"/>
          <w:color w:val="000000"/>
          <w:sz w:val="32"/>
          <w:szCs w:val="32"/>
        </w:rPr>
        <w:t>、保护当事人合法权益、促进经济发展社会和谐稳定、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案件当事人满意度、按时完成以弥补公用及人员经费不足、弥补临时性工作经费、保障人员基本工资、保障业务正常开展挽回社会损失</w:t>
      </w:r>
      <w:r w:rsidRPr="00604584">
        <w:rPr>
          <w:rFonts w:ascii="仿宋" w:eastAsia="仿宋" w:hAnsi="仿宋" w:cs="Times New Roman" w:hint="eastAsia"/>
          <w:color w:val="000000"/>
          <w:sz w:val="32"/>
          <w:szCs w:val="32"/>
        </w:rPr>
        <w:t>已完成目标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年度目标中</w:t>
      </w:r>
      <w:r w:rsidRPr="00604584">
        <w:rPr>
          <w:rFonts w:ascii="仿宋" w:eastAsia="仿宋" w:hAnsi="仿宋" w:cs="Times New Roman" w:hint="eastAsia"/>
          <w:color w:val="000000"/>
          <w:sz w:val="32"/>
          <w:szCs w:val="32"/>
        </w:rPr>
        <w:t>案件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发回重审</w:t>
      </w:r>
      <w:r w:rsidRPr="00604584">
        <w:rPr>
          <w:rFonts w:ascii="仿宋" w:eastAsia="仿宋" w:hAnsi="仿宋" w:cs="Times New Roman" w:hint="eastAsia"/>
          <w:color w:val="000000"/>
          <w:sz w:val="32"/>
          <w:szCs w:val="32"/>
        </w:rPr>
        <w:t>率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0B6E5D" w:rsidRDefault="000B6E5D" w:rsidP="00C102E0">
      <w:pPr>
        <w:spacing w:line="61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B4104D">
        <w:rPr>
          <w:rFonts w:ascii="仿宋" w:eastAsia="仿宋" w:hAnsi="仿宋" w:cs="仿宋_GB2312"/>
          <w:sz w:val="32"/>
          <w:szCs w:val="32"/>
        </w:rPr>
        <w:t>3.</w:t>
      </w:r>
      <w:r w:rsidRPr="00B4104D">
        <w:rPr>
          <w:rFonts w:ascii="仿宋" w:eastAsia="仿宋" w:hAnsi="仿宋" w:cs="仿宋_GB2312" w:hint="eastAsia"/>
          <w:sz w:val="32"/>
          <w:szCs w:val="32"/>
        </w:rPr>
        <w:t>未完成的绩效目标。</w:t>
      </w:r>
    </w:p>
    <w:p w:rsidR="000B6E5D" w:rsidRPr="00B4104D" w:rsidRDefault="000B6E5D" w:rsidP="00C102E0">
      <w:pPr>
        <w:spacing w:line="61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无。</w:t>
      </w:r>
    </w:p>
    <w:p w:rsidR="000B6E5D" w:rsidRDefault="000B6E5D" w:rsidP="00C102E0">
      <w:pPr>
        <w:spacing w:line="610" w:lineRule="exact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（三）存在的问题。</w:t>
      </w:r>
    </w:p>
    <w:p w:rsidR="000B6E5D" w:rsidRPr="00A82868" w:rsidRDefault="000B6E5D" w:rsidP="00C102E0">
      <w:pPr>
        <w:spacing w:line="61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A82868">
        <w:rPr>
          <w:rFonts w:ascii="仿宋" w:eastAsia="仿宋" w:hAnsi="仿宋" w:cs="仿宋_GB2312" w:hint="eastAsia"/>
          <w:sz w:val="32"/>
          <w:szCs w:val="32"/>
        </w:rPr>
        <w:t>包括核实和评述上年度结果应用情况，列举本年度绩效问题。</w:t>
      </w:r>
    </w:p>
    <w:p w:rsidR="000B6E5D" w:rsidRPr="00A82868" w:rsidRDefault="000B6E5D" w:rsidP="007E7FA9">
      <w:pPr>
        <w:ind w:firstLineChars="200" w:firstLine="31680"/>
        <w:rPr>
          <w:rFonts w:ascii="仿宋" w:eastAsia="仿宋" w:hAnsi="仿宋" w:cs="??G32"/>
          <w:sz w:val="32"/>
          <w:szCs w:val="32"/>
        </w:rPr>
      </w:pPr>
      <w:r w:rsidRPr="00A82868">
        <w:rPr>
          <w:rFonts w:ascii="仿宋" w:eastAsia="仿宋" w:hAnsi="仿宋" w:cs="??G32" w:hint="eastAsia"/>
          <w:sz w:val="32"/>
          <w:szCs w:val="32"/>
        </w:rPr>
        <w:t>一是基层法院接触时间不久，在制度设计方面还存在很多不足，仍需要不断的建立健全。</w:t>
      </w:r>
    </w:p>
    <w:p w:rsidR="000B6E5D" w:rsidRPr="00A82868" w:rsidRDefault="000B6E5D" w:rsidP="007E7FA9">
      <w:p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A82868">
        <w:rPr>
          <w:rFonts w:ascii="仿宋" w:eastAsia="仿宋" w:hAnsi="仿宋" w:cs="??G32" w:hint="eastAsia"/>
          <w:sz w:val="32"/>
          <w:szCs w:val="32"/>
        </w:rPr>
        <w:t>二是每年在实际支出过程中，由于经验不足，在编写过程中考虑不周到，细化不够，滞后了绩效完成情况。</w:t>
      </w:r>
    </w:p>
    <w:p w:rsidR="000B6E5D" w:rsidRDefault="000B6E5D" w:rsidP="00C102E0">
      <w:pPr>
        <w:spacing w:line="610" w:lineRule="exact"/>
        <w:ind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（四）下一步拟改进措施。</w:t>
      </w:r>
    </w:p>
    <w:p w:rsidR="000B6E5D" w:rsidRPr="00A82868" w:rsidRDefault="000B6E5D" w:rsidP="007E7FA9">
      <w:pPr>
        <w:spacing w:line="610" w:lineRule="exact"/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A82868">
        <w:rPr>
          <w:rFonts w:ascii="仿宋" w:eastAsia="仿宋" w:hAnsi="仿宋" w:cs="仿宋_GB2312"/>
          <w:sz w:val="32"/>
          <w:szCs w:val="32"/>
        </w:rPr>
        <w:t>1.</w:t>
      </w:r>
      <w:r w:rsidRPr="00A82868">
        <w:rPr>
          <w:rFonts w:ascii="仿宋" w:eastAsia="仿宋" w:hAnsi="仿宋" w:cs="仿宋_GB2312" w:hint="eastAsia"/>
          <w:sz w:val="32"/>
          <w:szCs w:val="32"/>
        </w:rPr>
        <w:t>下一步改进措施，包括部门和单位整体绩效水平提高、部门整体绩效目标调整完善等相关内容。</w:t>
      </w:r>
    </w:p>
    <w:p w:rsidR="000B6E5D" w:rsidRPr="00A82868" w:rsidRDefault="000B6E5D" w:rsidP="007E7FA9">
      <w:pPr>
        <w:ind w:firstLineChars="200" w:firstLine="31680"/>
        <w:rPr>
          <w:rFonts w:ascii="仿宋" w:eastAsia="仿宋" w:hAnsi="仿宋" w:cs="??G32"/>
          <w:sz w:val="32"/>
          <w:szCs w:val="32"/>
        </w:rPr>
      </w:pPr>
      <w:r w:rsidRPr="00A82868">
        <w:rPr>
          <w:rFonts w:ascii="仿宋" w:eastAsia="仿宋" w:hAnsi="仿宋" w:cs="??G32" w:hint="eastAsia"/>
          <w:sz w:val="32"/>
          <w:szCs w:val="32"/>
        </w:rPr>
        <w:t>第一、完善绩效管理制度，从业务管理、行政后勤管理和财务管理等多个方面建立绩效管理工作网络；</w:t>
      </w:r>
    </w:p>
    <w:p w:rsidR="000B6E5D" w:rsidRPr="00A82868" w:rsidRDefault="000B6E5D" w:rsidP="007E7FA9">
      <w:pPr>
        <w:ind w:firstLineChars="200" w:firstLine="31680"/>
        <w:rPr>
          <w:rFonts w:ascii="仿宋" w:eastAsia="仿宋" w:hAnsi="仿宋" w:cs="??G32"/>
          <w:sz w:val="32"/>
          <w:szCs w:val="32"/>
        </w:rPr>
      </w:pPr>
      <w:r w:rsidRPr="00A82868">
        <w:rPr>
          <w:rFonts w:ascii="仿宋" w:eastAsia="仿宋" w:hAnsi="仿宋" w:cs="??G32" w:hint="eastAsia"/>
          <w:sz w:val="32"/>
          <w:szCs w:val="32"/>
        </w:rPr>
        <w:t>第二、在财务工作方面，不断完善和细化绩效指标，严格按照预算执行，根据年初项目申报情况一一对照；</w:t>
      </w:r>
    </w:p>
    <w:p w:rsidR="000B6E5D" w:rsidRPr="00A82868" w:rsidRDefault="000B6E5D" w:rsidP="007E7FA9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82868">
        <w:rPr>
          <w:rFonts w:ascii="仿宋" w:eastAsia="仿宋" w:hAnsi="仿宋" w:cs="??G32" w:hint="eastAsia"/>
          <w:sz w:val="32"/>
          <w:szCs w:val="32"/>
        </w:rPr>
        <w:t>第三、干警要不断加强对绩效管理工作的学习，提升业务能力，加强与上级部门的沟通和联系，及时寻求支持。</w:t>
      </w:r>
    </w:p>
    <w:p w:rsidR="000B6E5D" w:rsidRPr="00A82868" w:rsidRDefault="000B6E5D" w:rsidP="007E7FA9">
      <w:pPr>
        <w:spacing w:line="610" w:lineRule="exact"/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A82868">
        <w:rPr>
          <w:rFonts w:ascii="仿宋" w:eastAsia="仿宋" w:hAnsi="仿宋" w:cs="仿宋_GB2312"/>
          <w:sz w:val="32"/>
          <w:szCs w:val="32"/>
        </w:rPr>
        <w:t>2.</w:t>
      </w:r>
      <w:r w:rsidRPr="00A82868">
        <w:rPr>
          <w:rFonts w:ascii="仿宋" w:eastAsia="仿宋" w:hAnsi="仿宋" w:cs="仿宋_GB2312" w:hint="eastAsia"/>
          <w:sz w:val="32"/>
          <w:szCs w:val="32"/>
        </w:rPr>
        <w:t>拟与预算安排相结合情况。</w:t>
      </w:r>
    </w:p>
    <w:p w:rsidR="000B6E5D" w:rsidRPr="00A82868" w:rsidRDefault="000B6E5D" w:rsidP="007E7FA9">
      <w:pPr>
        <w:spacing w:line="5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82868">
        <w:rPr>
          <w:rFonts w:ascii="仿宋" w:eastAsia="仿宋" w:hAnsi="仿宋" w:hint="eastAsia"/>
          <w:sz w:val="32"/>
          <w:szCs w:val="32"/>
        </w:rPr>
        <w:t>本年度进一步完善财务管理体制和运行机制、建立科学化、精细化的预算管理机制、建立绩效评价制度、加快财务监管体系建设、提高经费使用效益、强化财务风险管理。提高预算编制的科学性、准确性，按照“量入为出，统筹兼顾、保证重点、收支平衡”的原则，科学合理编制预算，强化预算执行，提高预算执行效率，推进预算公开。进一步完善财务监督制度，强化重大项目经费的全过程审计。</w:t>
      </w:r>
    </w:p>
    <w:p w:rsidR="000B6E5D" w:rsidRDefault="000B6E5D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Default="000B6E5D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Default="000B6E5D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Default="000B6E5D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Default="000B6E5D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Default="000B6E5D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Default="000B6E5D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Default="000B6E5D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Default="000B6E5D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Default="000B6E5D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Default="000B6E5D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Default="000B6E5D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Default="000B6E5D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Default="000B6E5D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Default="000B6E5D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Default="000B6E5D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Default="000B6E5D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Default="000B6E5D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Default="000B6E5D" w:rsidP="00C102E0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Pr="001C10F5" w:rsidRDefault="000B6E5D" w:rsidP="00C102E0">
      <w:pPr>
        <w:widowControl/>
        <w:rPr>
          <w:rFonts w:ascii="黑体" w:eastAsia="黑体" w:hAnsi="宋体" w:cs="黑体"/>
          <w:sz w:val="28"/>
          <w:szCs w:val="28"/>
        </w:rPr>
      </w:pPr>
    </w:p>
    <w:p w:rsidR="000B6E5D" w:rsidRPr="001C10F5" w:rsidRDefault="000B6E5D" w:rsidP="00C102E0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1C10F5">
        <w:rPr>
          <w:rFonts w:ascii="方正小标宋简体" w:eastAsia="方正小标宋简体" w:hAnsi="宋体" w:cs="方正小标宋简体"/>
          <w:sz w:val="36"/>
          <w:szCs w:val="36"/>
        </w:rPr>
        <w:t>202</w:t>
      </w:r>
      <w:r>
        <w:rPr>
          <w:rFonts w:ascii="方正小标宋简体" w:eastAsia="方正小标宋简体" w:hAnsi="宋体" w:cs="方正小标宋简体"/>
          <w:sz w:val="36"/>
          <w:szCs w:val="36"/>
        </w:rPr>
        <w:t>1</w:t>
      </w:r>
      <w:r w:rsidRPr="001C10F5">
        <w:rPr>
          <w:rFonts w:ascii="方正小标宋简体" w:eastAsia="方正小标宋简体" w:hAnsi="宋体" w:cs="方正小标宋简体" w:hint="eastAsia"/>
          <w:sz w:val="36"/>
          <w:szCs w:val="36"/>
        </w:rPr>
        <w:t>年度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宣恩县人民法院</w:t>
      </w:r>
      <w:r w:rsidRPr="001C10F5">
        <w:rPr>
          <w:rFonts w:ascii="方正小标宋简体" w:eastAsia="方正小标宋简体" w:hAnsi="宋体" w:cs="方正小标宋简体" w:hint="eastAsia"/>
          <w:sz w:val="36"/>
          <w:szCs w:val="36"/>
        </w:rPr>
        <w:t>整体绩效自评表</w:t>
      </w:r>
    </w:p>
    <w:p w:rsidR="000B6E5D" w:rsidRPr="001C10F5" w:rsidRDefault="000B6E5D" w:rsidP="00C102E0">
      <w:pPr>
        <w:widowControl/>
        <w:jc w:val="left"/>
        <w:rPr>
          <w:rFonts w:ascii="楷体_GB2312" w:eastAsia="楷体_GB2312" w:hAnsi="黑体" w:cs="Times New Roman"/>
          <w:kern w:val="0"/>
        </w:rPr>
      </w:pPr>
      <w:r w:rsidRPr="001C10F5">
        <w:rPr>
          <w:rFonts w:ascii="楷体_GB2312" w:eastAsia="楷体_GB2312" w:hAnsi="仿宋" w:cs="楷体_GB2312" w:hint="eastAsia"/>
          <w:kern w:val="0"/>
        </w:rPr>
        <w:t>单位名称：</w:t>
      </w:r>
      <w:r w:rsidRPr="00867774">
        <w:rPr>
          <w:rFonts w:ascii="宋体" w:eastAsia="宋体" w:hAnsi="宋体" w:cs="宋体" w:hint="eastAsia"/>
          <w:color w:val="000000"/>
          <w:kern w:val="0"/>
        </w:rPr>
        <w:t>宣恩县人民法院</w:t>
      </w:r>
      <w:r w:rsidRPr="001C10F5">
        <w:rPr>
          <w:rFonts w:ascii="楷体_GB2312" w:eastAsia="楷体_GB2312" w:hAnsi="仿宋" w:cs="楷体_GB2312"/>
          <w:kern w:val="0"/>
        </w:rPr>
        <w:t xml:space="preserve">    </w:t>
      </w:r>
      <w:r w:rsidRPr="001C10F5">
        <w:rPr>
          <w:rFonts w:ascii="楷体_GB2312" w:eastAsia="楷体_GB2312" w:hAnsi="仿宋" w:cs="楷体_GB2312" w:hint="eastAsia"/>
          <w:kern w:val="0"/>
        </w:rPr>
        <w:t>填报日期：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3"/>
          <w:attr w:name="Year" w:val="2022"/>
        </w:smartTagPr>
        <w:r w:rsidRPr="001C10F5">
          <w:rPr>
            <w:rFonts w:ascii="楷体_GB2312" w:eastAsia="楷体_GB2312" w:hAnsi="仿宋" w:cs="楷体_GB2312"/>
            <w:kern w:val="0"/>
          </w:rPr>
          <w:t>202</w:t>
        </w:r>
        <w:r>
          <w:rPr>
            <w:rFonts w:ascii="楷体_GB2312" w:eastAsia="楷体_GB2312" w:hAnsi="仿宋" w:cs="楷体_GB2312"/>
            <w:kern w:val="0"/>
          </w:rPr>
          <w:t>2</w:t>
        </w:r>
        <w:r w:rsidRPr="001C10F5">
          <w:rPr>
            <w:rFonts w:ascii="楷体_GB2312" w:eastAsia="楷体_GB2312" w:hAnsi="仿宋" w:cs="楷体_GB2312" w:hint="eastAsia"/>
            <w:kern w:val="0"/>
          </w:rPr>
          <w:t>年</w:t>
        </w:r>
        <w:r>
          <w:rPr>
            <w:rFonts w:ascii="楷体_GB2312" w:eastAsia="楷体_GB2312" w:hAnsi="仿宋" w:cs="楷体_GB2312"/>
            <w:kern w:val="0"/>
          </w:rPr>
          <w:t>3</w:t>
        </w:r>
        <w:r w:rsidRPr="001C10F5">
          <w:rPr>
            <w:rFonts w:ascii="楷体_GB2312" w:eastAsia="楷体_GB2312" w:hAnsi="仿宋" w:cs="楷体_GB2312" w:hint="eastAsia"/>
            <w:kern w:val="0"/>
          </w:rPr>
          <w:t>月</w:t>
        </w:r>
        <w:r>
          <w:rPr>
            <w:rFonts w:ascii="楷体_GB2312" w:eastAsia="楷体_GB2312" w:hAnsi="仿宋" w:cs="楷体_GB2312"/>
            <w:kern w:val="0"/>
          </w:rPr>
          <w:t>15</w:t>
        </w:r>
        <w:r w:rsidRPr="001C10F5">
          <w:rPr>
            <w:rFonts w:ascii="楷体_GB2312" w:eastAsia="楷体_GB2312" w:hAnsi="仿宋" w:cs="楷体_GB2312" w:hint="eastAsia"/>
            <w:kern w:val="0"/>
          </w:rPr>
          <w:t>日</w:t>
        </w:r>
      </w:smartTag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0B6E5D" w:rsidRPr="001C10F5" w:rsidTr="00BE2662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AB5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宣恩县人民法院</w:t>
            </w:r>
          </w:p>
        </w:tc>
      </w:tr>
      <w:tr w:rsidR="000B6E5D" w:rsidRPr="001C10F5" w:rsidTr="00BE2662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 w:rsidR="000B6E5D" w:rsidRPr="001C10F5" w:rsidRDefault="000B6E5D" w:rsidP="00BE2662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2065.3</w:t>
            </w:r>
          </w:p>
        </w:tc>
        <w:tc>
          <w:tcPr>
            <w:tcW w:w="2520" w:type="dxa"/>
            <w:gridSpan w:val="3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374.84</w:t>
            </w:r>
          </w:p>
        </w:tc>
      </w:tr>
      <w:tr w:rsidR="000B6E5D" w:rsidRPr="001C10F5" w:rsidTr="00BE2662">
        <w:trPr>
          <w:trHeight w:val="539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20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A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7" w:type="dxa"/>
            <w:gridSpan w:val="2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执行数（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B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466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执行率（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B/A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196" w:type="dxa"/>
            <w:gridSpan w:val="3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20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*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0B6E5D" w:rsidRPr="001C10F5" w:rsidTr="00BE2662">
        <w:trPr>
          <w:trHeight w:val="539"/>
          <w:jc w:val="center"/>
        </w:trPr>
        <w:tc>
          <w:tcPr>
            <w:tcW w:w="1528" w:type="dxa"/>
            <w:gridSpan w:val="2"/>
            <w:vMerge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2403.93</w:t>
            </w:r>
          </w:p>
        </w:tc>
        <w:tc>
          <w:tcPr>
            <w:tcW w:w="1317" w:type="dxa"/>
            <w:gridSpan w:val="2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2402.04</w:t>
            </w:r>
          </w:p>
        </w:tc>
        <w:tc>
          <w:tcPr>
            <w:tcW w:w="1466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AB51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99.9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AB51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2196" w:type="dxa"/>
            <w:gridSpan w:val="3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/>
                <w:kern w:val="0"/>
              </w:rPr>
              <w:t>19.98</w:t>
            </w:r>
          </w:p>
        </w:tc>
      </w:tr>
      <w:tr w:rsidR="000B6E5D" w:rsidRPr="001C10F5" w:rsidTr="00BE2662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年度目标</w:t>
            </w:r>
            <w:r w:rsidRPr="001C10F5">
              <w:rPr>
                <w:rFonts w:ascii="仿宋_GB2312" w:eastAsia="仿宋_GB2312" w:hAnsi="宋体" w:cs="Times New Roman"/>
                <w:kern w:val="0"/>
              </w:rPr>
              <w:t>1</w:t>
            </w:r>
            <w:r w:rsidRPr="001C10F5">
              <w:rPr>
                <w:rFonts w:ascii="仿宋_GB2312" w:eastAsia="仿宋_GB2312" w:hAnsi="宋体" w:cs="Times New Roman" w:hint="eastAsia"/>
                <w:kern w:val="0"/>
              </w:rPr>
              <w:t>：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XX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0B6E5D" w:rsidRPr="001C10F5" w:rsidRDefault="000B6E5D" w:rsidP="00BE2662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维护法院良好形象，保证机关及法庭正常运行，保障我院审判及其他各项工作顺利开展。</w:t>
            </w:r>
          </w:p>
        </w:tc>
      </w:tr>
      <w:tr w:rsidR="000B6E5D" w:rsidRPr="001C10F5" w:rsidTr="00BE2662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0B6E5D" w:rsidRPr="001C10F5" w:rsidRDefault="000B6E5D" w:rsidP="00BE2662">
            <w:pPr>
              <w:widowControl/>
              <w:rPr>
                <w:rFonts w:ascii="仿宋_GB2312" w:eastAsia="仿宋_GB2312" w:hAnsi="宋体" w:cs="仿宋_GB2312"/>
                <w:kern w:val="0"/>
              </w:rPr>
            </w:pPr>
          </w:p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 w:rsidR="000B6E5D" w:rsidRPr="001C10F5" w:rsidRDefault="000B6E5D" w:rsidP="00BE2662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A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B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0B6E5D" w:rsidRPr="001C10F5" w:rsidTr="00BE2662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BE2662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0B6E5D" w:rsidRPr="001C10F5" w:rsidRDefault="000B6E5D" w:rsidP="00BE2662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案件立案率</w:t>
            </w:r>
          </w:p>
        </w:tc>
        <w:tc>
          <w:tcPr>
            <w:tcW w:w="1466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7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B6E5D" w:rsidRPr="001C10F5" w:rsidTr="00BE2662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BE2662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6E5D" w:rsidRPr="001C10F5" w:rsidRDefault="000B6E5D" w:rsidP="00BE2662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案件发回重审率</w:t>
            </w:r>
          </w:p>
        </w:tc>
        <w:tc>
          <w:tcPr>
            <w:tcW w:w="1466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1%</w:t>
            </w:r>
          </w:p>
        </w:tc>
        <w:tc>
          <w:tcPr>
            <w:tcW w:w="1319" w:type="dxa"/>
            <w:gridSpan w:val="2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AB51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%</w:t>
            </w:r>
          </w:p>
        </w:tc>
        <w:tc>
          <w:tcPr>
            <w:tcW w:w="877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B6E5D" w:rsidRPr="001C10F5" w:rsidTr="00BE2662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BE2662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限定内结案率</w:t>
            </w:r>
          </w:p>
        </w:tc>
        <w:tc>
          <w:tcPr>
            <w:tcW w:w="1466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877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B6E5D" w:rsidRPr="001C10F5" w:rsidTr="00BE2662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BE2662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不超预算</w:t>
            </w:r>
          </w:p>
        </w:tc>
        <w:tc>
          <w:tcPr>
            <w:tcW w:w="1466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7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B6E5D" w:rsidRPr="001C10F5" w:rsidTr="00BE2662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0B6E5D" w:rsidRPr="001C10F5" w:rsidRDefault="000B6E5D" w:rsidP="00BE2662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保障当事人合法权益　</w:t>
            </w:r>
          </w:p>
        </w:tc>
        <w:tc>
          <w:tcPr>
            <w:tcW w:w="1466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7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B6E5D" w:rsidRPr="001C10F5" w:rsidTr="00BE2662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服务对象满意指标</w:t>
            </w:r>
          </w:p>
        </w:tc>
        <w:tc>
          <w:tcPr>
            <w:tcW w:w="2636" w:type="dxa"/>
            <w:gridSpan w:val="3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案件当事人满意度</w:t>
            </w:r>
          </w:p>
        </w:tc>
        <w:tc>
          <w:tcPr>
            <w:tcW w:w="1466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7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B6E5D" w:rsidRPr="001C10F5" w:rsidTr="00BE2662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促进经济发展社会和谐稳定</w:t>
            </w:r>
          </w:p>
        </w:tc>
        <w:tc>
          <w:tcPr>
            <w:tcW w:w="1466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7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B6E5D" w:rsidRPr="001C10F5" w:rsidTr="00BE2662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工作环境满意率</w:t>
            </w:r>
          </w:p>
        </w:tc>
        <w:tc>
          <w:tcPr>
            <w:tcW w:w="1466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51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7" w:type="dxa"/>
            <w:vAlign w:val="center"/>
          </w:tcPr>
          <w:p w:rsidR="000B6E5D" w:rsidRPr="00AB517E" w:rsidRDefault="000B6E5D" w:rsidP="00BE26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B6E5D" w:rsidRPr="001C10F5" w:rsidTr="00BE2662">
        <w:trPr>
          <w:trHeight w:val="921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16"/>
                <w:szCs w:val="16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0B6E5D" w:rsidRPr="001C10F5" w:rsidTr="00BE2662">
        <w:trPr>
          <w:trHeight w:val="1017"/>
          <w:jc w:val="center"/>
        </w:trPr>
        <w:tc>
          <w:tcPr>
            <w:tcW w:w="1528" w:type="dxa"/>
            <w:gridSpan w:val="2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16"/>
                <w:szCs w:val="16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年度绩效目标</w:t>
            </w:r>
            <w:r w:rsidRPr="001C10F5"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</w:t>
            </w:r>
            <w:r w:rsidRPr="001C10F5"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（</w:t>
            </w:r>
            <w:r w:rsidRPr="001C10F5"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XX</w:t>
            </w:r>
            <w:r w:rsidRPr="001C10F5"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0B6E5D" w:rsidRPr="001C10F5" w:rsidTr="00BE2662">
        <w:trPr>
          <w:trHeight w:val="539"/>
          <w:jc w:val="center"/>
        </w:trPr>
        <w:tc>
          <w:tcPr>
            <w:tcW w:w="828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0B6E5D" w:rsidRPr="001C10F5" w:rsidTr="00BE2662">
        <w:trPr>
          <w:trHeight w:val="539"/>
          <w:jc w:val="center"/>
        </w:trPr>
        <w:tc>
          <w:tcPr>
            <w:tcW w:w="828" w:type="dxa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99.98</w:t>
            </w:r>
          </w:p>
        </w:tc>
      </w:tr>
      <w:tr w:rsidR="000B6E5D" w:rsidRPr="001C10F5" w:rsidTr="00BE2662">
        <w:trPr>
          <w:trHeight w:val="1607"/>
          <w:jc w:val="center"/>
        </w:trPr>
        <w:tc>
          <w:tcPr>
            <w:tcW w:w="1528" w:type="dxa"/>
            <w:gridSpan w:val="2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0B6E5D" w:rsidRPr="001C10F5" w:rsidRDefault="000B6E5D" w:rsidP="00BE2662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办案业务费省级资金年初预算</w:t>
            </w:r>
            <w:r>
              <w:rPr>
                <w:rFonts w:ascii="仿宋_GB2312" w:eastAsia="仿宋_GB2312" w:hAnsi="宋体" w:cs="Times New Roman"/>
                <w:kern w:val="0"/>
              </w:rPr>
              <w:t>389</w:t>
            </w:r>
            <w:r w:rsidRPr="001C10F5">
              <w:rPr>
                <w:rFonts w:ascii="仿宋_GB2312" w:eastAsia="仿宋_GB2312" w:hAnsi="宋体" w:cs="Times New Roman" w:hint="eastAsia"/>
                <w:kern w:val="0"/>
              </w:rPr>
              <w:t>万元，压缩支出减少</w:t>
            </w:r>
            <w:r>
              <w:rPr>
                <w:rFonts w:ascii="仿宋_GB2312" w:eastAsia="仿宋_GB2312" w:hAnsi="宋体" w:cs="Times New Roman"/>
                <w:kern w:val="0"/>
              </w:rPr>
              <w:t>50.37</w:t>
            </w:r>
            <w:r w:rsidRPr="001C10F5">
              <w:rPr>
                <w:rFonts w:ascii="仿宋_GB2312" w:eastAsia="仿宋_GB2312" w:hAnsi="宋体" w:cs="Times New Roman" w:hint="eastAsia"/>
                <w:kern w:val="0"/>
              </w:rPr>
              <w:t>万元，实际剩余指标</w:t>
            </w:r>
            <w:r>
              <w:rPr>
                <w:rFonts w:ascii="仿宋_GB2312" w:eastAsia="仿宋_GB2312" w:hAnsi="宋体" w:cs="Times New Roman"/>
                <w:kern w:val="0"/>
              </w:rPr>
              <w:t>338.63</w:t>
            </w:r>
            <w:r w:rsidRPr="001C10F5">
              <w:rPr>
                <w:rFonts w:ascii="仿宋_GB2312" w:eastAsia="仿宋_GB2312" w:hAnsi="宋体" w:cs="Times New Roman" w:hint="eastAsia"/>
                <w:kern w:val="0"/>
              </w:rPr>
              <w:t>万元。</w:t>
            </w:r>
          </w:p>
        </w:tc>
      </w:tr>
      <w:tr w:rsidR="000B6E5D" w:rsidRPr="001C10F5" w:rsidTr="00BE2662">
        <w:trPr>
          <w:trHeight w:val="1275"/>
          <w:jc w:val="center"/>
        </w:trPr>
        <w:tc>
          <w:tcPr>
            <w:tcW w:w="1528" w:type="dxa"/>
            <w:gridSpan w:val="2"/>
            <w:vAlign w:val="center"/>
          </w:tcPr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0B6E5D" w:rsidRPr="001C10F5" w:rsidRDefault="000B6E5D" w:rsidP="00BE266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0B6E5D" w:rsidRPr="001C10F5" w:rsidRDefault="000B6E5D" w:rsidP="00BE2662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加强预算管理，加强和其他部门配合，保障资金正常使用</w:t>
            </w:r>
          </w:p>
        </w:tc>
      </w:tr>
    </w:tbl>
    <w:p w:rsidR="000B6E5D" w:rsidRPr="001C10F5" w:rsidRDefault="000B6E5D" w:rsidP="00C102E0">
      <w:pPr>
        <w:widowControl/>
        <w:rPr>
          <w:rFonts w:ascii="仿宋_GB2312" w:eastAsia="仿宋_GB2312" w:hAnsi="宋体" w:cs="Times New Roman"/>
          <w:kern w:val="0"/>
          <w:sz w:val="20"/>
          <w:szCs w:val="20"/>
        </w:rPr>
      </w:pPr>
      <w:r w:rsidRPr="001C10F5">
        <w:rPr>
          <w:rFonts w:ascii="仿宋_GB2312" w:eastAsia="仿宋_GB2312" w:hAnsi="宋体" w:cs="仿宋_GB2312" w:hint="eastAsia"/>
          <w:kern w:val="0"/>
          <w:sz w:val="20"/>
          <w:szCs w:val="20"/>
        </w:rPr>
        <w:t>备注：</w:t>
      </w:r>
    </w:p>
    <w:p w:rsidR="000B6E5D" w:rsidRPr="001C10F5" w:rsidRDefault="000B6E5D" w:rsidP="007E7FA9">
      <w:pPr>
        <w:widowControl/>
        <w:ind w:firstLineChars="200" w:firstLine="31680"/>
        <w:rPr>
          <w:rFonts w:ascii="仿宋_GB2312" w:eastAsia="仿宋_GB2312" w:hAnsi="宋体" w:cs="Times New Roman"/>
          <w:kern w:val="0"/>
          <w:sz w:val="20"/>
          <w:szCs w:val="20"/>
        </w:rPr>
      </w:pPr>
      <w:r w:rsidRPr="001C10F5">
        <w:rPr>
          <w:rFonts w:ascii="仿宋_GB2312" w:eastAsia="仿宋_GB2312" w:hAnsi="宋体" w:cs="仿宋_GB2312"/>
          <w:kern w:val="0"/>
          <w:sz w:val="20"/>
          <w:szCs w:val="20"/>
        </w:rPr>
        <w:t>1.</w:t>
      </w:r>
      <w:r w:rsidRPr="001C10F5">
        <w:rPr>
          <w:rFonts w:ascii="仿宋_GB2312" w:eastAsia="仿宋_GB2312" w:hAnsi="宋体" w:cs="仿宋_GB2312" w:hint="eastAsia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 w:rsidR="000B6E5D" w:rsidRPr="001C10F5" w:rsidRDefault="000B6E5D" w:rsidP="007E7FA9">
      <w:pPr>
        <w:widowControl/>
        <w:ind w:firstLineChars="200" w:firstLine="31680"/>
        <w:rPr>
          <w:rFonts w:ascii="仿宋_GB2312" w:eastAsia="仿宋_GB2312" w:hAnsi="宋体" w:cs="Times New Roman"/>
          <w:kern w:val="0"/>
          <w:sz w:val="20"/>
          <w:szCs w:val="20"/>
        </w:rPr>
      </w:pPr>
      <w:r w:rsidRPr="001C10F5">
        <w:rPr>
          <w:rFonts w:ascii="仿宋_GB2312" w:eastAsia="仿宋_GB2312" w:hAnsi="宋体" w:cs="仿宋_GB2312"/>
          <w:kern w:val="0"/>
          <w:sz w:val="20"/>
          <w:szCs w:val="20"/>
        </w:rPr>
        <w:t>2.</w:t>
      </w:r>
      <w:r w:rsidRPr="001C10F5">
        <w:rPr>
          <w:rFonts w:ascii="仿宋_GB2312" w:eastAsia="仿宋_GB2312" w:hAnsi="宋体" w:cs="仿宋_GB2312" w:hint="eastAsia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 w:rsidRPr="001C10F5">
        <w:rPr>
          <w:rFonts w:ascii="仿宋_GB2312" w:eastAsia="仿宋_GB2312" w:hAnsi="宋体" w:cs="仿宋_GB2312"/>
          <w:kern w:val="0"/>
          <w:sz w:val="20"/>
          <w:szCs w:val="20"/>
        </w:rPr>
        <w:t>X,</w:t>
      </w:r>
      <w:r w:rsidRPr="001C10F5">
        <w:rPr>
          <w:rFonts w:ascii="仿宋_GB2312" w:eastAsia="仿宋_GB2312" w:hAnsi="宋体" w:cs="仿宋_GB2312" w:hint="eastAsia"/>
          <w:kern w:val="0"/>
          <w:sz w:val="20"/>
          <w:szCs w:val="20"/>
        </w:rPr>
        <w:t>得分</w:t>
      </w:r>
      <w:r w:rsidRPr="001C10F5">
        <w:rPr>
          <w:rFonts w:ascii="仿宋_GB2312" w:eastAsia="仿宋_GB2312" w:hAnsi="宋体" w:cs="仿宋_GB2312"/>
          <w:kern w:val="0"/>
          <w:sz w:val="20"/>
          <w:szCs w:val="20"/>
        </w:rPr>
        <w:t>=</w:t>
      </w:r>
      <w:r w:rsidRPr="001C10F5">
        <w:rPr>
          <w:rFonts w:ascii="仿宋_GB2312" w:eastAsia="仿宋_GB2312" w:hAnsi="宋体" w:cs="仿宋_GB2312" w:hint="eastAsia"/>
          <w:kern w:val="0"/>
          <w:sz w:val="20"/>
          <w:szCs w:val="20"/>
        </w:rPr>
        <w:t>权重</w:t>
      </w:r>
      <w:r w:rsidRPr="001C10F5">
        <w:rPr>
          <w:rFonts w:ascii="仿宋_GB2312" w:eastAsia="仿宋_GB2312" w:hAnsi="宋体" w:cs="仿宋_GB2312"/>
          <w:kern w:val="0"/>
          <w:sz w:val="20"/>
          <w:szCs w:val="20"/>
        </w:rPr>
        <w:t>*B/A</w:t>
      </w:r>
      <w:r w:rsidRPr="001C10F5">
        <w:rPr>
          <w:rFonts w:ascii="仿宋_GB2312" w:eastAsia="仿宋_GB2312" w:hAnsi="宋体" w:cs="仿宋_GB2312" w:hint="eastAsia"/>
          <w:kern w:val="0"/>
          <w:sz w:val="20"/>
          <w:szCs w:val="20"/>
        </w:rPr>
        <w:t>），反向指标（即目标值为≤</w:t>
      </w:r>
      <w:r w:rsidRPr="001C10F5">
        <w:rPr>
          <w:rFonts w:ascii="仿宋_GB2312" w:eastAsia="仿宋_GB2312" w:hAnsi="宋体" w:cs="仿宋_GB2312"/>
          <w:kern w:val="0"/>
          <w:sz w:val="20"/>
          <w:szCs w:val="20"/>
        </w:rPr>
        <w:t>X</w:t>
      </w:r>
      <w:r w:rsidRPr="001C10F5">
        <w:rPr>
          <w:rFonts w:ascii="仿宋_GB2312" w:eastAsia="仿宋_GB2312" w:hAnsi="宋体" w:cs="仿宋_GB2312" w:hint="eastAsia"/>
          <w:kern w:val="0"/>
          <w:sz w:val="20"/>
          <w:szCs w:val="20"/>
        </w:rPr>
        <w:t>，得分</w:t>
      </w:r>
      <w:r w:rsidRPr="001C10F5">
        <w:rPr>
          <w:rFonts w:ascii="仿宋_GB2312" w:eastAsia="仿宋_GB2312" w:hAnsi="宋体" w:cs="仿宋_GB2312"/>
          <w:kern w:val="0"/>
          <w:sz w:val="20"/>
          <w:szCs w:val="20"/>
        </w:rPr>
        <w:t>=</w:t>
      </w:r>
      <w:r w:rsidRPr="001C10F5">
        <w:rPr>
          <w:rFonts w:ascii="仿宋_GB2312" w:eastAsia="仿宋_GB2312" w:hAnsi="宋体" w:cs="仿宋_GB2312" w:hint="eastAsia"/>
          <w:kern w:val="0"/>
          <w:sz w:val="20"/>
          <w:szCs w:val="20"/>
        </w:rPr>
        <w:t>权重</w:t>
      </w:r>
      <w:r w:rsidRPr="001C10F5">
        <w:rPr>
          <w:rFonts w:ascii="仿宋_GB2312" w:eastAsia="仿宋_GB2312" w:hAnsi="宋体" w:cs="仿宋_GB2312"/>
          <w:kern w:val="0"/>
          <w:sz w:val="20"/>
          <w:szCs w:val="20"/>
        </w:rPr>
        <w:t>*A/B</w:t>
      </w:r>
      <w:r w:rsidRPr="001C10F5">
        <w:rPr>
          <w:rFonts w:ascii="仿宋_GB2312" w:eastAsia="仿宋_GB2312" w:hAnsi="宋体" w:cs="仿宋_GB2312" w:hint="eastAsia"/>
          <w:kern w:val="0"/>
          <w:sz w:val="20"/>
          <w:szCs w:val="20"/>
        </w:rPr>
        <w:t>），得分不得突破权重总额。定量指标先汇总完成数，再计算得分。</w:t>
      </w:r>
    </w:p>
    <w:p w:rsidR="000B6E5D" w:rsidRPr="001C10F5" w:rsidRDefault="000B6E5D" w:rsidP="007E7FA9">
      <w:pPr>
        <w:widowControl/>
        <w:ind w:firstLineChars="200" w:firstLine="31680"/>
        <w:rPr>
          <w:rFonts w:ascii="仿宋_GB2312" w:eastAsia="仿宋_GB2312" w:hAnsi="宋体" w:cs="Times New Roman"/>
          <w:kern w:val="0"/>
          <w:sz w:val="20"/>
          <w:szCs w:val="20"/>
        </w:rPr>
      </w:pPr>
      <w:r w:rsidRPr="001C10F5">
        <w:rPr>
          <w:rFonts w:ascii="仿宋_GB2312" w:eastAsia="仿宋_GB2312" w:hAnsi="宋体" w:cs="仿宋_GB2312"/>
          <w:kern w:val="0"/>
          <w:sz w:val="20"/>
          <w:szCs w:val="20"/>
        </w:rPr>
        <w:t>3.</w:t>
      </w:r>
      <w:r w:rsidRPr="001C10F5">
        <w:rPr>
          <w:rFonts w:ascii="仿宋_GB2312" w:eastAsia="仿宋_GB2312" w:hAnsi="宋体" w:cs="仿宋_GB2312" w:hint="eastAsia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 w:rsidRPr="001C10F5">
        <w:rPr>
          <w:rFonts w:ascii="仿宋_GB2312" w:eastAsia="仿宋_GB2312" w:hAnsi="宋体" w:cs="仿宋_GB2312"/>
          <w:kern w:val="0"/>
          <w:sz w:val="20"/>
          <w:szCs w:val="20"/>
        </w:rPr>
        <w:t>100-80%</w:t>
      </w:r>
      <w:r w:rsidRPr="001C10F5">
        <w:rPr>
          <w:rFonts w:ascii="仿宋_GB2312" w:eastAsia="仿宋_GB2312" w:hAnsi="宋体" w:cs="仿宋_GB2312" w:hint="eastAsia"/>
          <w:kern w:val="0"/>
          <w:sz w:val="20"/>
          <w:szCs w:val="20"/>
        </w:rPr>
        <w:t>（含</w:t>
      </w:r>
      <w:r w:rsidRPr="001C10F5">
        <w:rPr>
          <w:rFonts w:ascii="仿宋_GB2312" w:eastAsia="仿宋_GB2312" w:hAnsi="宋体" w:cs="仿宋_GB2312"/>
          <w:kern w:val="0"/>
          <w:sz w:val="20"/>
          <w:szCs w:val="20"/>
        </w:rPr>
        <w:t>80%</w:t>
      </w:r>
      <w:r w:rsidRPr="001C10F5">
        <w:rPr>
          <w:rFonts w:ascii="仿宋_GB2312" w:eastAsia="仿宋_GB2312" w:hAnsi="宋体" w:cs="仿宋_GB2312" w:hint="eastAsia"/>
          <w:kern w:val="0"/>
          <w:sz w:val="20"/>
          <w:szCs w:val="20"/>
        </w:rPr>
        <w:t>）、</w:t>
      </w:r>
      <w:r w:rsidRPr="001C10F5">
        <w:rPr>
          <w:rFonts w:ascii="仿宋_GB2312" w:eastAsia="仿宋_GB2312" w:hAnsi="宋体" w:cs="仿宋_GB2312"/>
          <w:kern w:val="0"/>
          <w:sz w:val="20"/>
          <w:szCs w:val="20"/>
        </w:rPr>
        <w:t>80-50%</w:t>
      </w:r>
      <w:r w:rsidRPr="001C10F5">
        <w:rPr>
          <w:rFonts w:ascii="仿宋_GB2312" w:eastAsia="仿宋_GB2312" w:hAnsi="宋体" w:cs="仿宋_GB2312" w:hint="eastAsia"/>
          <w:kern w:val="0"/>
          <w:sz w:val="20"/>
          <w:szCs w:val="20"/>
        </w:rPr>
        <w:t>（含</w:t>
      </w:r>
      <w:r w:rsidRPr="001C10F5">
        <w:rPr>
          <w:rFonts w:ascii="仿宋_GB2312" w:eastAsia="仿宋_GB2312" w:hAnsi="宋体" w:cs="仿宋_GB2312"/>
          <w:kern w:val="0"/>
          <w:sz w:val="20"/>
          <w:szCs w:val="20"/>
        </w:rPr>
        <w:t>50%</w:t>
      </w:r>
      <w:r w:rsidRPr="001C10F5">
        <w:rPr>
          <w:rFonts w:ascii="仿宋_GB2312" w:eastAsia="仿宋_GB2312" w:hAnsi="宋体" w:cs="仿宋_GB2312" w:hint="eastAsia"/>
          <w:kern w:val="0"/>
          <w:sz w:val="20"/>
          <w:szCs w:val="20"/>
        </w:rPr>
        <w:t>）、</w:t>
      </w:r>
      <w:r w:rsidRPr="001C10F5">
        <w:rPr>
          <w:rFonts w:ascii="仿宋_GB2312" w:eastAsia="仿宋_GB2312" w:hAnsi="宋体" w:cs="仿宋_GB2312"/>
          <w:kern w:val="0"/>
          <w:sz w:val="20"/>
          <w:szCs w:val="20"/>
        </w:rPr>
        <w:t>50-0%</w:t>
      </w:r>
      <w:r w:rsidRPr="001C10F5">
        <w:rPr>
          <w:rFonts w:ascii="仿宋_GB2312" w:eastAsia="仿宋_GB2312" w:hAnsi="宋体" w:cs="仿宋_GB2312" w:hint="eastAsia"/>
          <w:kern w:val="0"/>
          <w:sz w:val="20"/>
          <w:szCs w:val="20"/>
        </w:rPr>
        <w:t>合理确定分值。汇总时，以资金额度为权重，对分值进行加权平均计算。</w:t>
      </w:r>
    </w:p>
    <w:p w:rsidR="000B6E5D" w:rsidRPr="001C10F5" w:rsidRDefault="000B6E5D" w:rsidP="007E7FA9">
      <w:pPr>
        <w:widowControl/>
        <w:ind w:firstLineChars="200" w:firstLine="31680"/>
        <w:rPr>
          <w:rFonts w:ascii="仿宋_GB2312" w:eastAsia="仿宋_GB2312" w:hAnsi="宋体" w:cs="仿宋_GB2312"/>
          <w:kern w:val="0"/>
          <w:sz w:val="20"/>
          <w:szCs w:val="20"/>
        </w:rPr>
      </w:pPr>
      <w:r w:rsidRPr="001C10F5">
        <w:rPr>
          <w:rFonts w:ascii="仿宋_GB2312" w:eastAsia="仿宋_GB2312" w:hAnsi="宋体" w:cs="仿宋_GB2312"/>
          <w:kern w:val="0"/>
          <w:sz w:val="20"/>
          <w:szCs w:val="20"/>
        </w:rPr>
        <w:t>4.</w:t>
      </w:r>
      <w:r w:rsidRPr="001C10F5">
        <w:rPr>
          <w:rFonts w:ascii="仿宋_GB2312" w:eastAsia="仿宋_GB2312" w:hAnsi="宋体" w:cs="仿宋_GB2312" w:hint="eastAsia"/>
          <w:kern w:val="0"/>
          <w:sz w:val="20"/>
          <w:szCs w:val="20"/>
        </w:rPr>
        <w:t>基于经济性和必要性等因素考虑，满意度指标暂可不作为必评指标。</w:t>
      </w:r>
    </w:p>
    <w:p w:rsidR="000B6E5D" w:rsidRPr="001C10F5" w:rsidRDefault="000B6E5D" w:rsidP="00C102E0">
      <w:pPr>
        <w:rPr>
          <w:rFonts w:ascii="黑体" w:eastAsia="黑体" w:hAnsi="宋体" w:cs="黑体"/>
          <w:sz w:val="28"/>
          <w:szCs w:val="28"/>
        </w:rPr>
      </w:pPr>
    </w:p>
    <w:p w:rsidR="000B6E5D" w:rsidRDefault="000B6E5D" w:rsidP="00C102E0">
      <w:pPr>
        <w:rPr>
          <w:rFonts w:ascii="黑体" w:eastAsia="黑体" w:hAnsi="宋体" w:cs="黑体"/>
          <w:sz w:val="28"/>
          <w:szCs w:val="28"/>
        </w:rPr>
      </w:pPr>
    </w:p>
    <w:p w:rsidR="000B6E5D" w:rsidRDefault="000B6E5D" w:rsidP="00C102E0">
      <w:pPr>
        <w:rPr>
          <w:rFonts w:ascii="黑体" w:eastAsia="黑体" w:hAnsi="宋体" w:cs="黑体"/>
          <w:sz w:val="28"/>
          <w:szCs w:val="28"/>
        </w:rPr>
      </w:pPr>
    </w:p>
    <w:p w:rsidR="000B6E5D" w:rsidRDefault="000B6E5D" w:rsidP="00C102E0">
      <w:pPr>
        <w:rPr>
          <w:rFonts w:ascii="黑体" w:eastAsia="黑体" w:hAnsi="宋体" w:cs="黑体"/>
          <w:sz w:val="28"/>
          <w:szCs w:val="28"/>
        </w:rPr>
      </w:pPr>
    </w:p>
    <w:p w:rsidR="000B6E5D" w:rsidRDefault="000B6E5D" w:rsidP="00C102E0">
      <w:pPr>
        <w:rPr>
          <w:rFonts w:ascii="黑体" w:eastAsia="黑体" w:hAnsi="宋体" w:cs="黑体"/>
          <w:sz w:val="28"/>
          <w:szCs w:val="28"/>
        </w:rPr>
      </w:pPr>
    </w:p>
    <w:p w:rsidR="000B6E5D" w:rsidRDefault="000B6E5D" w:rsidP="00C102E0">
      <w:pPr>
        <w:rPr>
          <w:rFonts w:ascii="黑体" w:eastAsia="黑体" w:hAnsi="宋体" w:cs="黑体"/>
          <w:sz w:val="28"/>
          <w:szCs w:val="28"/>
        </w:rPr>
      </w:pPr>
    </w:p>
    <w:p w:rsidR="000B6E5D" w:rsidRDefault="000B6E5D" w:rsidP="00C102E0">
      <w:pPr>
        <w:rPr>
          <w:rFonts w:ascii="黑体" w:eastAsia="黑体" w:hAnsi="宋体" w:cs="黑体"/>
          <w:sz w:val="28"/>
          <w:szCs w:val="28"/>
        </w:rPr>
      </w:pPr>
    </w:p>
    <w:p w:rsidR="000B6E5D" w:rsidRDefault="000B6E5D" w:rsidP="00C102E0">
      <w:pPr>
        <w:rPr>
          <w:rFonts w:ascii="黑体" w:eastAsia="黑体" w:hAnsi="宋体" w:cs="黑体"/>
          <w:sz w:val="28"/>
          <w:szCs w:val="28"/>
        </w:rPr>
      </w:pPr>
    </w:p>
    <w:p w:rsidR="000B6E5D" w:rsidRDefault="000B6E5D" w:rsidP="00C102E0">
      <w:pPr>
        <w:rPr>
          <w:rFonts w:ascii="黑体" w:eastAsia="黑体" w:hAnsi="宋体" w:cs="黑体"/>
          <w:sz w:val="28"/>
          <w:szCs w:val="28"/>
        </w:rPr>
      </w:pPr>
    </w:p>
    <w:p w:rsidR="000B6E5D" w:rsidRDefault="000B6E5D" w:rsidP="00C102E0">
      <w:pPr>
        <w:rPr>
          <w:rFonts w:ascii="黑体" w:eastAsia="黑体" w:hAnsi="宋体" w:cs="黑体"/>
          <w:sz w:val="28"/>
          <w:szCs w:val="28"/>
        </w:rPr>
      </w:pPr>
    </w:p>
    <w:p w:rsidR="000B6E5D" w:rsidRDefault="000B6E5D" w:rsidP="00C102E0">
      <w:pPr>
        <w:rPr>
          <w:rFonts w:ascii="黑体" w:eastAsia="黑体" w:hAnsi="宋体" w:cs="黑体"/>
          <w:sz w:val="28"/>
          <w:szCs w:val="28"/>
        </w:rPr>
      </w:pPr>
    </w:p>
    <w:p w:rsidR="000B6E5D" w:rsidRPr="001C10F5" w:rsidRDefault="000B6E5D" w:rsidP="00C102E0">
      <w:pPr>
        <w:rPr>
          <w:rFonts w:ascii="黑体" w:eastAsia="黑体" w:hAnsi="宋体" w:cs="黑体"/>
          <w:sz w:val="28"/>
          <w:szCs w:val="28"/>
        </w:rPr>
      </w:pPr>
    </w:p>
    <w:p w:rsidR="000B6E5D" w:rsidRDefault="000B6E5D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0B6E5D" w:rsidRPr="001C10F5" w:rsidRDefault="000B6E5D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1C10F5">
        <w:rPr>
          <w:rFonts w:ascii="方正小标宋简体" w:eastAsia="方正小标宋简体" w:hAnsi="宋体" w:cs="方正小标宋简体"/>
          <w:sz w:val="36"/>
          <w:szCs w:val="36"/>
        </w:rPr>
        <w:t>202</w:t>
      </w:r>
      <w:r>
        <w:rPr>
          <w:rFonts w:ascii="方正小标宋简体" w:eastAsia="方正小标宋简体" w:hAnsi="宋体" w:cs="方正小标宋简体"/>
          <w:sz w:val="36"/>
          <w:szCs w:val="36"/>
        </w:rPr>
        <w:t>1</w:t>
      </w:r>
      <w:r w:rsidRPr="001C10F5">
        <w:rPr>
          <w:rFonts w:ascii="方正小标宋简体" w:eastAsia="方正小标宋简体" w:hAnsi="宋体" w:cs="方正小标宋简体" w:hint="eastAsia"/>
          <w:sz w:val="36"/>
          <w:szCs w:val="36"/>
        </w:rPr>
        <w:t>年度办案业务专项经费项目自评表</w:t>
      </w:r>
    </w:p>
    <w:p w:rsidR="000B6E5D" w:rsidRPr="001C10F5" w:rsidRDefault="000B6E5D">
      <w:pPr>
        <w:rPr>
          <w:rFonts w:cs="Times New Roman"/>
        </w:rPr>
      </w:pPr>
    </w:p>
    <w:p w:rsidR="000B6E5D" w:rsidRPr="001C10F5" w:rsidRDefault="000B6E5D">
      <w:pPr>
        <w:widowControl/>
        <w:jc w:val="left"/>
        <w:rPr>
          <w:rFonts w:ascii="楷体_GB2312" w:eastAsia="楷体_GB2312" w:hAnsi="黑体" w:cs="Times New Roman"/>
          <w:kern w:val="0"/>
        </w:rPr>
      </w:pPr>
      <w:r w:rsidRPr="001C10F5">
        <w:rPr>
          <w:rFonts w:ascii="楷体_GB2312" w:eastAsia="楷体_GB2312" w:hAnsi="仿宋" w:cs="楷体_GB2312" w:hint="eastAsia"/>
          <w:kern w:val="0"/>
        </w:rPr>
        <w:t>单位</w:t>
      </w:r>
      <w:r w:rsidRPr="00867774">
        <w:rPr>
          <w:rFonts w:ascii="楷体_GB2312" w:eastAsia="楷体_GB2312" w:hAnsi="仿宋" w:cs="楷体_GB2312" w:hint="eastAsia"/>
          <w:b/>
          <w:kern w:val="0"/>
        </w:rPr>
        <w:t>名</w:t>
      </w:r>
      <w:r w:rsidRPr="001C10F5">
        <w:rPr>
          <w:rFonts w:ascii="楷体_GB2312" w:eastAsia="楷体_GB2312" w:hAnsi="仿宋" w:cs="楷体_GB2312" w:hint="eastAsia"/>
          <w:kern w:val="0"/>
        </w:rPr>
        <w:t>称：</w:t>
      </w:r>
      <w:r w:rsidRPr="00867774">
        <w:rPr>
          <w:rFonts w:ascii="宋体" w:eastAsia="宋体" w:hAnsi="宋体" w:cs="宋体" w:hint="eastAsia"/>
          <w:color w:val="000000"/>
          <w:kern w:val="0"/>
        </w:rPr>
        <w:t>宣恩县人民法院</w:t>
      </w:r>
      <w:r w:rsidRPr="001C10F5">
        <w:rPr>
          <w:rFonts w:ascii="楷体_GB2312" w:eastAsia="楷体_GB2312" w:hAnsi="仿宋" w:cs="楷体_GB2312"/>
          <w:kern w:val="0"/>
        </w:rPr>
        <w:t xml:space="preserve">  </w:t>
      </w:r>
      <w:r w:rsidRPr="001C10F5">
        <w:rPr>
          <w:rFonts w:ascii="楷体_GB2312" w:eastAsia="楷体_GB2312" w:hAnsi="仿宋" w:cs="楷体_GB2312" w:hint="eastAsia"/>
          <w:kern w:val="0"/>
        </w:rPr>
        <w:t>填报日期：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3"/>
          <w:attr w:name="Year" w:val="2022"/>
        </w:smartTagPr>
        <w:r w:rsidRPr="001C10F5">
          <w:rPr>
            <w:rFonts w:ascii="楷体_GB2312" w:eastAsia="楷体_GB2312" w:hAnsi="仿宋" w:cs="楷体_GB2312"/>
            <w:kern w:val="0"/>
          </w:rPr>
          <w:t>202</w:t>
        </w:r>
        <w:r>
          <w:rPr>
            <w:rFonts w:ascii="楷体_GB2312" w:eastAsia="楷体_GB2312" w:hAnsi="仿宋" w:cs="楷体_GB2312"/>
            <w:kern w:val="0"/>
          </w:rPr>
          <w:t>2</w:t>
        </w:r>
        <w:r w:rsidRPr="001C10F5">
          <w:rPr>
            <w:rFonts w:ascii="楷体_GB2312" w:eastAsia="楷体_GB2312" w:hAnsi="仿宋" w:cs="楷体_GB2312" w:hint="eastAsia"/>
            <w:kern w:val="0"/>
          </w:rPr>
          <w:t>年</w:t>
        </w:r>
        <w:r>
          <w:rPr>
            <w:rFonts w:ascii="楷体_GB2312" w:eastAsia="楷体_GB2312" w:hAnsi="仿宋" w:cs="楷体_GB2312"/>
            <w:kern w:val="0"/>
          </w:rPr>
          <w:t>3</w:t>
        </w:r>
        <w:r w:rsidRPr="001C10F5">
          <w:rPr>
            <w:rFonts w:ascii="楷体_GB2312" w:eastAsia="楷体_GB2312" w:hAnsi="仿宋" w:cs="楷体_GB2312" w:hint="eastAsia"/>
            <w:kern w:val="0"/>
          </w:rPr>
          <w:t>月</w:t>
        </w:r>
        <w:r>
          <w:rPr>
            <w:rFonts w:ascii="楷体_GB2312" w:eastAsia="楷体_GB2312" w:hAnsi="仿宋" w:cs="楷体_GB2312"/>
            <w:kern w:val="0"/>
          </w:rPr>
          <w:t>15</w:t>
        </w:r>
        <w:r w:rsidRPr="001C10F5">
          <w:rPr>
            <w:rFonts w:ascii="楷体_GB2312" w:eastAsia="楷体_GB2312" w:hAnsi="仿宋" w:cs="楷体_GB2312" w:hint="eastAsia"/>
            <w:kern w:val="0"/>
          </w:rPr>
          <w:t>日</w:t>
        </w:r>
      </w:smartTag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061"/>
        <w:gridCol w:w="1276"/>
        <w:gridCol w:w="104"/>
        <w:gridCol w:w="1314"/>
        <w:gridCol w:w="283"/>
        <w:gridCol w:w="1235"/>
        <w:gridCol w:w="1270"/>
        <w:gridCol w:w="877"/>
      </w:tblGrid>
      <w:tr w:rsidR="000B6E5D" w:rsidRPr="001C10F5" w:rsidTr="00BB1046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宣恩县人民法院办案业务专项经费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0B6E5D" w:rsidRPr="001C10F5" w:rsidTr="00BB1046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2337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湖北省高级人民法院</w:t>
            </w:r>
          </w:p>
        </w:tc>
        <w:tc>
          <w:tcPr>
            <w:tcW w:w="1701" w:type="dxa"/>
            <w:gridSpan w:val="3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3382" w:type="dxa"/>
            <w:gridSpan w:val="3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宣恩县人民法院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0B6E5D" w:rsidRPr="001C10F5" w:rsidTr="00BB1046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/>
                <w:kern w:val="0"/>
              </w:rPr>
              <w:t>1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□√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、省直专项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、省对下转移支付项目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0B6E5D" w:rsidRPr="001C10F5" w:rsidTr="00BB1046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/>
                <w:kern w:val="0"/>
              </w:rPr>
              <w:t>1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□√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2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0B6E5D" w:rsidRPr="001C10F5" w:rsidTr="00BB1046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/>
                <w:kern w:val="0"/>
              </w:rPr>
              <w:t>1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□√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0B6E5D" w:rsidRPr="001C10F5" w:rsidTr="008E6875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20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061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A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4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执行数（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B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518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执行率（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B/A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2147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20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*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0B6E5D" w:rsidRPr="001C10F5" w:rsidTr="008E6875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61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80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</w:rPr>
              <w:t>338.63</w:t>
            </w:r>
          </w:p>
        </w:tc>
        <w:tc>
          <w:tcPr>
            <w:tcW w:w="1314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</w:rPr>
              <w:t>336.74</w:t>
            </w:r>
          </w:p>
        </w:tc>
        <w:tc>
          <w:tcPr>
            <w:tcW w:w="1518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</w:rPr>
              <w:t>99.44</w:t>
            </w: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%</w:t>
            </w:r>
          </w:p>
        </w:tc>
        <w:tc>
          <w:tcPr>
            <w:tcW w:w="2147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</w:rPr>
              <w:t>19.88</w:t>
            </w:r>
          </w:p>
        </w:tc>
      </w:tr>
      <w:tr w:rsidR="000B6E5D" w:rsidRPr="001C10F5" w:rsidTr="008E6875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0B6E5D" w:rsidRPr="001C10F5" w:rsidRDefault="000B6E5D" w:rsidP="005308E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80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0B6E5D" w:rsidRPr="001C10F5" w:rsidRDefault="000B6E5D" w:rsidP="00BB1046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061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94" w:type="dxa"/>
            <w:gridSpan w:val="3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518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A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270" w:type="dxa"/>
            <w:vAlign w:val="center"/>
          </w:tcPr>
          <w:p w:rsidR="000B6E5D" w:rsidRPr="001C10F5" w:rsidRDefault="000B6E5D" w:rsidP="000B6E5D">
            <w:pPr>
              <w:widowControl/>
              <w:snapToGrid w:val="0"/>
              <w:ind w:left="31680" w:hangingChars="100" w:firstLine="31680"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B</w:t>
            </w:r>
            <w:r w:rsidRPr="001C10F5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0B6E5D" w:rsidRPr="001C10F5" w:rsidTr="008E6875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FB06CD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0B6E5D" w:rsidRPr="001C10F5" w:rsidRDefault="000B6E5D" w:rsidP="00FB06CD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061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数量指标</w:t>
            </w:r>
          </w:p>
        </w:tc>
        <w:tc>
          <w:tcPr>
            <w:tcW w:w="2694" w:type="dxa"/>
            <w:gridSpan w:val="3"/>
            <w:vAlign w:val="center"/>
          </w:tcPr>
          <w:p w:rsidR="000B6E5D" w:rsidRPr="000F3330" w:rsidRDefault="000B6E5D" w:rsidP="00FB0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案件立案率</w:t>
            </w:r>
          </w:p>
        </w:tc>
        <w:tc>
          <w:tcPr>
            <w:tcW w:w="1518" w:type="dxa"/>
            <w:gridSpan w:val="2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270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6</w:t>
            </w:r>
          </w:p>
        </w:tc>
      </w:tr>
      <w:tr w:rsidR="000B6E5D" w:rsidRPr="001C10F5" w:rsidTr="008E6875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FB06CD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6E5D" w:rsidRPr="001C10F5" w:rsidRDefault="000B6E5D" w:rsidP="00FB06C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61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数量指标</w:t>
            </w:r>
          </w:p>
        </w:tc>
        <w:tc>
          <w:tcPr>
            <w:tcW w:w="2694" w:type="dxa"/>
            <w:gridSpan w:val="3"/>
            <w:vAlign w:val="center"/>
          </w:tcPr>
          <w:p w:rsidR="000B6E5D" w:rsidRPr="000F3330" w:rsidRDefault="000B6E5D" w:rsidP="00FB0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交督办案件完成率</w:t>
            </w:r>
          </w:p>
        </w:tc>
        <w:tc>
          <w:tcPr>
            <w:tcW w:w="1518" w:type="dxa"/>
            <w:gridSpan w:val="2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270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6</w:t>
            </w:r>
          </w:p>
        </w:tc>
      </w:tr>
      <w:tr w:rsidR="000B6E5D" w:rsidRPr="001C10F5" w:rsidTr="008E6875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FB06CD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6E5D" w:rsidRPr="001C10F5" w:rsidRDefault="000B6E5D" w:rsidP="00FB06C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61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质量指标</w:t>
            </w:r>
          </w:p>
        </w:tc>
        <w:tc>
          <w:tcPr>
            <w:tcW w:w="2694" w:type="dxa"/>
            <w:gridSpan w:val="3"/>
            <w:vAlign w:val="center"/>
          </w:tcPr>
          <w:p w:rsidR="000B6E5D" w:rsidRPr="000F3330" w:rsidRDefault="000B6E5D" w:rsidP="00FB0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案件质量评查合格率</w:t>
            </w:r>
          </w:p>
        </w:tc>
        <w:tc>
          <w:tcPr>
            <w:tcW w:w="1518" w:type="dxa"/>
            <w:gridSpan w:val="2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70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6</w:t>
            </w:r>
          </w:p>
        </w:tc>
      </w:tr>
      <w:tr w:rsidR="000B6E5D" w:rsidRPr="001C10F5" w:rsidTr="008E6875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FB06CD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6E5D" w:rsidRPr="001C10F5" w:rsidRDefault="000B6E5D" w:rsidP="00FB06C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61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质量指标</w:t>
            </w:r>
          </w:p>
        </w:tc>
        <w:tc>
          <w:tcPr>
            <w:tcW w:w="2694" w:type="dxa"/>
            <w:gridSpan w:val="3"/>
            <w:vAlign w:val="center"/>
          </w:tcPr>
          <w:p w:rsidR="000B6E5D" w:rsidRPr="000F3330" w:rsidRDefault="000B6E5D" w:rsidP="00FB0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案件发回重审率</w:t>
            </w:r>
          </w:p>
        </w:tc>
        <w:tc>
          <w:tcPr>
            <w:tcW w:w="1518" w:type="dxa"/>
            <w:gridSpan w:val="2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1%</w:t>
            </w:r>
          </w:p>
        </w:tc>
        <w:tc>
          <w:tcPr>
            <w:tcW w:w="1270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1%</w:t>
            </w:r>
          </w:p>
        </w:tc>
        <w:tc>
          <w:tcPr>
            <w:tcW w:w="877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</w:rPr>
              <w:t>6</w:t>
            </w:r>
          </w:p>
        </w:tc>
      </w:tr>
      <w:tr w:rsidR="000B6E5D" w:rsidRPr="001C10F5" w:rsidTr="008E6875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FB06CD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6E5D" w:rsidRPr="001C10F5" w:rsidRDefault="000B6E5D" w:rsidP="00FB06C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61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质量指标</w:t>
            </w:r>
          </w:p>
        </w:tc>
        <w:tc>
          <w:tcPr>
            <w:tcW w:w="2694" w:type="dxa"/>
            <w:gridSpan w:val="3"/>
            <w:vAlign w:val="center"/>
          </w:tcPr>
          <w:p w:rsidR="000B6E5D" w:rsidRPr="000F3330" w:rsidRDefault="000B6E5D" w:rsidP="00FB0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交督办案件办结率</w:t>
            </w:r>
          </w:p>
        </w:tc>
        <w:tc>
          <w:tcPr>
            <w:tcW w:w="1518" w:type="dxa"/>
            <w:gridSpan w:val="2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270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6</w:t>
            </w:r>
          </w:p>
        </w:tc>
      </w:tr>
      <w:tr w:rsidR="000B6E5D" w:rsidRPr="001C10F5" w:rsidTr="008E6875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FB06CD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6E5D" w:rsidRPr="001C10F5" w:rsidRDefault="000B6E5D" w:rsidP="00FB06C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61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时效指标</w:t>
            </w:r>
          </w:p>
        </w:tc>
        <w:tc>
          <w:tcPr>
            <w:tcW w:w="2694" w:type="dxa"/>
            <w:gridSpan w:val="3"/>
            <w:vAlign w:val="center"/>
          </w:tcPr>
          <w:p w:rsidR="000B6E5D" w:rsidRPr="000F3330" w:rsidRDefault="000B6E5D" w:rsidP="00FB0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正常审限期内案件结案率</w:t>
            </w:r>
          </w:p>
        </w:tc>
        <w:tc>
          <w:tcPr>
            <w:tcW w:w="1518" w:type="dxa"/>
            <w:gridSpan w:val="2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270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95%</w:t>
            </w:r>
          </w:p>
        </w:tc>
        <w:tc>
          <w:tcPr>
            <w:tcW w:w="877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5</w:t>
            </w:r>
          </w:p>
        </w:tc>
      </w:tr>
      <w:tr w:rsidR="000B6E5D" w:rsidRPr="001C10F5" w:rsidTr="008E6875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FB06CD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6E5D" w:rsidRPr="001C10F5" w:rsidRDefault="000B6E5D" w:rsidP="00FB06C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61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成本指标</w:t>
            </w:r>
          </w:p>
        </w:tc>
        <w:tc>
          <w:tcPr>
            <w:tcW w:w="2694" w:type="dxa"/>
            <w:gridSpan w:val="3"/>
            <w:vAlign w:val="center"/>
          </w:tcPr>
          <w:p w:rsidR="000B6E5D" w:rsidRPr="000F3330" w:rsidRDefault="000B6E5D" w:rsidP="00FB0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案件办案成本</w:t>
            </w:r>
          </w:p>
        </w:tc>
        <w:tc>
          <w:tcPr>
            <w:tcW w:w="1518" w:type="dxa"/>
            <w:gridSpan w:val="2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不超预算</w:t>
            </w:r>
          </w:p>
        </w:tc>
        <w:tc>
          <w:tcPr>
            <w:tcW w:w="1270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未超预算</w:t>
            </w:r>
          </w:p>
        </w:tc>
        <w:tc>
          <w:tcPr>
            <w:tcW w:w="877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5</w:t>
            </w:r>
          </w:p>
        </w:tc>
      </w:tr>
      <w:tr w:rsidR="000B6E5D" w:rsidRPr="001C10F5" w:rsidTr="008E6875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FB06C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0B6E5D" w:rsidRPr="001C10F5" w:rsidRDefault="000B6E5D" w:rsidP="00FB06CD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061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社会效益</w:t>
            </w:r>
          </w:p>
        </w:tc>
        <w:tc>
          <w:tcPr>
            <w:tcW w:w="2694" w:type="dxa"/>
            <w:gridSpan w:val="3"/>
            <w:vAlign w:val="center"/>
          </w:tcPr>
          <w:p w:rsidR="000B6E5D" w:rsidRPr="000F3330" w:rsidRDefault="000B6E5D" w:rsidP="00FB0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保护当事人合法权益</w:t>
            </w:r>
          </w:p>
        </w:tc>
        <w:tc>
          <w:tcPr>
            <w:tcW w:w="1518" w:type="dxa"/>
            <w:gridSpan w:val="2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保障</w:t>
            </w:r>
          </w:p>
        </w:tc>
        <w:tc>
          <w:tcPr>
            <w:tcW w:w="1270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10</w:t>
            </w:r>
          </w:p>
        </w:tc>
      </w:tr>
      <w:tr w:rsidR="000B6E5D" w:rsidRPr="001C10F5" w:rsidTr="008E6875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FB06C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6E5D" w:rsidRPr="001C10F5" w:rsidRDefault="000B6E5D" w:rsidP="00FB06C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61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社会效益</w:t>
            </w:r>
          </w:p>
        </w:tc>
        <w:tc>
          <w:tcPr>
            <w:tcW w:w="2694" w:type="dxa"/>
            <w:gridSpan w:val="3"/>
            <w:vAlign w:val="center"/>
          </w:tcPr>
          <w:p w:rsidR="000B6E5D" w:rsidRPr="000F3330" w:rsidRDefault="000B6E5D" w:rsidP="00FB0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促进经济发展社会和谐稳定</w:t>
            </w:r>
          </w:p>
        </w:tc>
        <w:tc>
          <w:tcPr>
            <w:tcW w:w="1518" w:type="dxa"/>
            <w:gridSpan w:val="2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促进</w:t>
            </w:r>
          </w:p>
        </w:tc>
        <w:tc>
          <w:tcPr>
            <w:tcW w:w="1270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10</w:t>
            </w:r>
          </w:p>
        </w:tc>
      </w:tr>
      <w:tr w:rsidR="000B6E5D" w:rsidRPr="001C10F5" w:rsidTr="008E6875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FB06C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6E5D" w:rsidRPr="001C10F5" w:rsidRDefault="000B6E5D" w:rsidP="00FB06C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61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社会效益</w:t>
            </w:r>
          </w:p>
        </w:tc>
        <w:tc>
          <w:tcPr>
            <w:tcW w:w="2694" w:type="dxa"/>
            <w:gridSpan w:val="3"/>
            <w:vAlign w:val="center"/>
          </w:tcPr>
          <w:p w:rsidR="000B6E5D" w:rsidRPr="000F3330" w:rsidRDefault="000B6E5D" w:rsidP="00FB0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裁判文书上网率</w:t>
            </w:r>
          </w:p>
        </w:tc>
        <w:tc>
          <w:tcPr>
            <w:tcW w:w="1518" w:type="dxa"/>
            <w:gridSpan w:val="2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270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10</w:t>
            </w:r>
          </w:p>
        </w:tc>
      </w:tr>
      <w:tr w:rsidR="000B6E5D" w:rsidRPr="001C10F5" w:rsidTr="008E6875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FB06C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6E5D" w:rsidRPr="001C10F5" w:rsidRDefault="000B6E5D" w:rsidP="00FB06C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61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社会效益</w:t>
            </w:r>
          </w:p>
        </w:tc>
        <w:tc>
          <w:tcPr>
            <w:tcW w:w="2694" w:type="dxa"/>
            <w:gridSpan w:val="3"/>
            <w:vAlign w:val="center"/>
          </w:tcPr>
          <w:p w:rsidR="000B6E5D" w:rsidRPr="000F3330" w:rsidRDefault="000B6E5D" w:rsidP="00FB0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 w:hint="eastAsia"/>
                <w:color w:val="000000"/>
                <w:kern w:val="0"/>
              </w:rPr>
              <w:t>网络信访回复率</w:t>
            </w:r>
          </w:p>
        </w:tc>
        <w:tc>
          <w:tcPr>
            <w:tcW w:w="1518" w:type="dxa"/>
            <w:gridSpan w:val="2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270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0B6E5D" w:rsidRPr="000F3330" w:rsidRDefault="000B6E5D" w:rsidP="00FB0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0F3330">
              <w:rPr>
                <w:rFonts w:ascii="宋体" w:eastAsia="宋体" w:hAnsi="宋体" w:cs="宋体"/>
                <w:color w:val="000000"/>
                <w:kern w:val="0"/>
              </w:rPr>
              <w:t>10</w:t>
            </w:r>
          </w:p>
        </w:tc>
      </w:tr>
      <w:tr w:rsidR="000B6E5D" w:rsidRPr="001C10F5" w:rsidTr="008E6875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061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0B6E5D" w:rsidRPr="001C10F5" w:rsidTr="008E6875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61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94" w:type="dxa"/>
            <w:gridSpan w:val="3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0B6E5D" w:rsidRPr="001C10F5" w:rsidTr="008E6875">
        <w:trPr>
          <w:trHeight w:val="510"/>
          <w:jc w:val="center"/>
        </w:trPr>
        <w:tc>
          <w:tcPr>
            <w:tcW w:w="828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 w:rsidRPr="001C10F5"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61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0B6E5D" w:rsidRPr="001C10F5" w:rsidTr="008E6875">
        <w:trPr>
          <w:trHeight w:val="510"/>
          <w:jc w:val="center"/>
        </w:trPr>
        <w:tc>
          <w:tcPr>
            <w:tcW w:w="828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61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0B6E5D" w:rsidRPr="001C10F5" w:rsidTr="0020328D">
        <w:trPr>
          <w:trHeight w:val="799"/>
          <w:jc w:val="center"/>
        </w:trPr>
        <w:tc>
          <w:tcPr>
            <w:tcW w:w="828" w:type="dxa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0B6E5D" w:rsidRPr="001C10F5" w:rsidRDefault="000B6E5D" w:rsidP="00BB1046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99.88</w:t>
            </w:r>
          </w:p>
        </w:tc>
      </w:tr>
      <w:tr w:rsidR="000B6E5D" w:rsidRPr="001C10F5" w:rsidTr="00BB1046">
        <w:trPr>
          <w:trHeight w:val="2290"/>
          <w:jc w:val="center"/>
        </w:trPr>
        <w:tc>
          <w:tcPr>
            <w:tcW w:w="1528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0B6E5D" w:rsidRPr="001C10F5" w:rsidRDefault="000B6E5D" w:rsidP="00BB104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0B6E5D" w:rsidRPr="001C10F5" w:rsidRDefault="000B6E5D" w:rsidP="00BB104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0B6E5D" w:rsidRPr="001C10F5" w:rsidRDefault="000B6E5D" w:rsidP="00FB06CD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办案业务费省级资金年初预算</w:t>
            </w:r>
            <w:r>
              <w:rPr>
                <w:rFonts w:ascii="仿宋_GB2312" w:eastAsia="仿宋_GB2312" w:hAnsi="宋体" w:cs="Times New Roman"/>
                <w:kern w:val="0"/>
              </w:rPr>
              <w:t>389</w:t>
            </w:r>
            <w:r w:rsidRPr="001C10F5">
              <w:rPr>
                <w:rFonts w:ascii="仿宋_GB2312" w:eastAsia="仿宋_GB2312" w:hAnsi="宋体" w:cs="Times New Roman" w:hint="eastAsia"/>
                <w:kern w:val="0"/>
              </w:rPr>
              <w:t>万元，压缩支出减少</w:t>
            </w:r>
            <w:r>
              <w:rPr>
                <w:rFonts w:ascii="仿宋_GB2312" w:eastAsia="仿宋_GB2312" w:hAnsi="宋体" w:cs="Times New Roman"/>
                <w:kern w:val="0"/>
              </w:rPr>
              <w:t>50.37</w:t>
            </w:r>
            <w:r w:rsidRPr="001C10F5">
              <w:rPr>
                <w:rFonts w:ascii="仿宋_GB2312" w:eastAsia="仿宋_GB2312" w:hAnsi="宋体" w:cs="Times New Roman" w:hint="eastAsia"/>
                <w:kern w:val="0"/>
              </w:rPr>
              <w:t>万元，实际剩余指标</w:t>
            </w:r>
            <w:r>
              <w:rPr>
                <w:rFonts w:ascii="仿宋_GB2312" w:eastAsia="仿宋_GB2312" w:hAnsi="宋体" w:cs="Times New Roman"/>
                <w:kern w:val="0"/>
              </w:rPr>
              <w:t>338.63</w:t>
            </w:r>
            <w:r w:rsidRPr="001C10F5">
              <w:rPr>
                <w:rFonts w:ascii="仿宋_GB2312" w:eastAsia="仿宋_GB2312" w:hAnsi="宋体" w:cs="Times New Roman" w:hint="eastAsia"/>
                <w:kern w:val="0"/>
              </w:rPr>
              <w:t>万元。</w:t>
            </w:r>
          </w:p>
        </w:tc>
      </w:tr>
      <w:tr w:rsidR="000B6E5D" w:rsidRPr="001C10F5" w:rsidTr="00BB1046">
        <w:trPr>
          <w:trHeight w:val="1840"/>
          <w:jc w:val="center"/>
        </w:trPr>
        <w:tc>
          <w:tcPr>
            <w:tcW w:w="1528" w:type="dxa"/>
            <w:gridSpan w:val="2"/>
            <w:vAlign w:val="center"/>
          </w:tcPr>
          <w:p w:rsidR="000B6E5D" w:rsidRPr="001C10F5" w:rsidRDefault="000B6E5D" w:rsidP="00BB104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0B6E5D" w:rsidRPr="001C10F5" w:rsidRDefault="000B6E5D" w:rsidP="00BB104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0B6E5D" w:rsidRPr="001C10F5" w:rsidRDefault="000B6E5D" w:rsidP="00BB1046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C10F5">
              <w:rPr>
                <w:rFonts w:ascii="仿宋_GB2312" w:eastAsia="仿宋_GB2312" w:hAnsi="宋体" w:cs="Times New Roman" w:hint="eastAsia"/>
                <w:kern w:val="0"/>
              </w:rPr>
              <w:t>进一步提升办案效率，提升法定审限内结案率。</w:t>
            </w:r>
          </w:p>
        </w:tc>
      </w:tr>
    </w:tbl>
    <w:p w:rsidR="000B6E5D" w:rsidRPr="001C10F5" w:rsidRDefault="000B6E5D">
      <w:pPr>
        <w:widowControl/>
        <w:rPr>
          <w:rFonts w:ascii="仿宋_GB2312" w:eastAsia="仿宋_GB2312" w:hAnsi="宋体" w:cs="Times New Roman"/>
          <w:kern w:val="0"/>
        </w:rPr>
      </w:pPr>
      <w:r w:rsidRPr="001C10F5">
        <w:rPr>
          <w:rFonts w:ascii="仿宋_GB2312" w:eastAsia="仿宋_GB2312" w:hAnsi="宋体" w:cs="仿宋_GB2312" w:hint="eastAsia"/>
          <w:kern w:val="0"/>
        </w:rPr>
        <w:t>备注：</w:t>
      </w:r>
    </w:p>
    <w:p w:rsidR="000B6E5D" w:rsidRPr="001C10F5" w:rsidRDefault="000B6E5D" w:rsidP="007E7FA9">
      <w:pPr>
        <w:widowControl/>
        <w:ind w:firstLineChars="200" w:firstLine="31680"/>
        <w:rPr>
          <w:rFonts w:ascii="仿宋_GB2312" w:eastAsia="仿宋_GB2312" w:hAnsi="宋体" w:cs="Times New Roman"/>
          <w:kern w:val="0"/>
        </w:rPr>
      </w:pPr>
      <w:r w:rsidRPr="001C10F5">
        <w:rPr>
          <w:rFonts w:ascii="仿宋_GB2312" w:eastAsia="仿宋_GB2312" w:hAnsi="宋体" w:cs="仿宋_GB2312"/>
          <w:kern w:val="0"/>
        </w:rPr>
        <w:t>1.</w:t>
      </w:r>
      <w:r w:rsidRPr="001C10F5"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0B6E5D" w:rsidRPr="001C10F5" w:rsidRDefault="000B6E5D" w:rsidP="007E7FA9">
      <w:pPr>
        <w:widowControl/>
        <w:ind w:firstLineChars="200" w:firstLine="31680"/>
        <w:rPr>
          <w:rFonts w:ascii="仿宋_GB2312" w:eastAsia="仿宋_GB2312" w:hAnsi="宋体" w:cs="Times New Roman"/>
          <w:kern w:val="0"/>
        </w:rPr>
      </w:pPr>
      <w:r w:rsidRPr="001C10F5">
        <w:rPr>
          <w:rFonts w:ascii="仿宋_GB2312" w:eastAsia="仿宋_GB2312" w:hAnsi="宋体" w:cs="仿宋_GB2312"/>
          <w:kern w:val="0"/>
        </w:rPr>
        <w:t>2.</w:t>
      </w:r>
      <w:r w:rsidRPr="001C10F5"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 w:rsidRPr="001C10F5">
        <w:rPr>
          <w:rFonts w:ascii="仿宋_GB2312" w:eastAsia="仿宋_GB2312" w:hAnsi="宋体" w:cs="仿宋_GB2312"/>
          <w:kern w:val="0"/>
        </w:rPr>
        <w:t>X,</w:t>
      </w:r>
      <w:r w:rsidRPr="001C10F5">
        <w:rPr>
          <w:rFonts w:ascii="仿宋_GB2312" w:eastAsia="仿宋_GB2312" w:hAnsi="宋体" w:cs="仿宋_GB2312" w:hint="eastAsia"/>
          <w:kern w:val="0"/>
        </w:rPr>
        <w:t>得分</w:t>
      </w:r>
      <w:r w:rsidRPr="001C10F5">
        <w:rPr>
          <w:rFonts w:ascii="仿宋_GB2312" w:eastAsia="仿宋_GB2312" w:hAnsi="宋体" w:cs="仿宋_GB2312"/>
          <w:kern w:val="0"/>
        </w:rPr>
        <w:t>=</w:t>
      </w:r>
      <w:r w:rsidRPr="001C10F5">
        <w:rPr>
          <w:rFonts w:ascii="仿宋_GB2312" w:eastAsia="仿宋_GB2312" w:hAnsi="宋体" w:cs="仿宋_GB2312" w:hint="eastAsia"/>
          <w:kern w:val="0"/>
        </w:rPr>
        <w:t>权重</w:t>
      </w:r>
      <w:r w:rsidRPr="001C10F5">
        <w:rPr>
          <w:rFonts w:ascii="仿宋_GB2312" w:eastAsia="仿宋_GB2312" w:hAnsi="宋体" w:cs="仿宋_GB2312"/>
          <w:kern w:val="0"/>
        </w:rPr>
        <w:t>*B/A</w:t>
      </w:r>
      <w:r w:rsidRPr="001C10F5">
        <w:rPr>
          <w:rFonts w:ascii="仿宋_GB2312" w:eastAsia="仿宋_GB2312" w:hAnsi="宋体" w:cs="仿宋_GB2312" w:hint="eastAsia"/>
          <w:kern w:val="0"/>
        </w:rPr>
        <w:t>），反向指标（即目标值为≤</w:t>
      </w:r>
      <w:r w:rsidRPr="001C10F5">
        <w:rPr>
          <w:rFonts w:ascii="仿宋_GB2312" w:eastAsia="仿宋_GB2312" w:hAnsi="宋体" w:cs="仿宋_GB2312"/>
          <w:kern w:val="0"/>
        </w:rPr>
        <w:t>X</w:t>
      </w:r>
      <w:r w:rsidRPr="001C10F5">
        <w:rPr>
          <w:rFonts w:ascii="仿宋_GB2312" w:eastAsia="仿宋_GB2312" w:hAnsi="宋体" w:cs="仿宋_GB2312" w:hint="eastAsia"/>
          <w:kern w:val="0"/>
        </w:rPr>
        <w:t>，得分</w:t>
      </w:r>
      <w:r w:rsidRPr="001C10F5">
        <w:rPr>
          <w:rFonts w:ascii="仿宋_GB2312" w:eastAsia="仿宋_GB2312" w:hAnsi="宋体" w:cs="仿宋_GB2312"/>
          <w:kern w:val="0"/>
        </w:rPr>
        <w:t>=</w:t>
      </w:r>
      <w:r w:rsidRPr="001C10F5">
        <w:rPr>
          <w:rFonts w:ascii="仿宋_GB2312" w:eastAsia="仿宋_GB2312" w:hAnsi="宋体" w:cs="仿宋_GB2312" w:hint="eastAsia"/>
          <w:kern w:val="0"/>
        </w:rPr>
        <w:t>权重</w:t>
      </w:r>
      <w:r w:rsidRPr="001C10F5">
        <w:rPr>
          <w:rFonts w:ascii="仿宋_GB2312" w:eastAsia="仿宋_GB2312" w:hAnsi="宋体" w:cs="仿宋_GB2312"/>
          <w:kern w:val="0"/>
        </w:rPr>
        <w:t>*A/B</w:t>
      </w:r>
      <w:r w:rsidRPr="001C10F5">
        <w:rPr>
          <w:rFonts w:ascii="仿宋_GB2312" w:eastAsia="仿宋_GB2312" w:hAnsi="宋体" w:cs="仿宋_GB2312" w:hint="eastAsia"/>
          <w:kern w:val="0"/>
        </w:rPr>
        <w:t>），得分不得突破权重总额。定量指标先汇总完成数，再计算得分。</w:t>
      </w:r>
    </w:p>
    <w:p w:rsidR="000B6E5D" w:rsidRPr="001C10F5" w:rsidRDefault="000B6E5D" w:rsidP="007E7FA9">
      <w:pPr>
        <w:widowControl/>
        <w:ind w:firstLineChars="200" w:firstLine="31680"/>
        <w:rPr>
          <w:rFonts w:ascii="仿宋_GB2312" w:eastAsia="仿宋_GB2312" w:hAnsi="宋体" w:cs="Times New Roman"/>
          <w:kern w:val="0"/>
        </w:rPr>
      </w:pPr>
      <w:r w:rsidRPr="001C10F5">
        <w:rPr>
          <w:rFonts w:ascii="仿宋_GB2312" w:eastAsia="仿宋_GB2312" w:hAnsi="宋体" w:cs="仿宋_GB2312"/>
          <w:kern w:val="0"/>
        </w:rPr>
        <w:t>3.</w:t>
      </w:r>
      <w:r w:rsidRPr="001C10F5">
        <w:rPr>
          <w:rFonts w:ascii="仿宋_GB2312" w:eastAsia="仿宋_GB2312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 w:rsidRPr="001C10F5">
        <w:rPr>
          <w:rFonts w:ascii="仿宋_GB2312" w:eastAsia="仿宋_GB2312" w:hAnsi="宋体" w:cs="仿宋_GB2312"/>
          <w:kern w:val="0"/>
        </w:rPr>
        <w:t>100-80%</w:t>
      </w:r>
      <w:r w:rsidRPr="001C10F5">
        <w:rPr>
          <w:rFonts w:ascii="仿宋_GB2312" w:eastAsia="仿宋_GB2312" w:hAnsi="宋体" w:cs="仿宋_GB2312" w:hint="eastAsia"/>
          <w:kern w:val="0"/>
        </w:rPr>
        <w:t>（含</w:t>
      </w:r>
      <w:r w:rsidRPr="001C10F5">
        <w:rPr>
          <w:rFonts w:ascii="仿宋_GB2312" w:eastAsia="仿宋_GB2312" w:hAnsi="宋体" w:cs="仿宋_GB2312"/>
          <w:kern w:val="0"/>
        </w:rPr>
        <w:t>80%</w:t>
      </w:r>
      <w:r w:rsidRPr="001C10F5">
        <w:rPr>
          <w:rFonts w:ascii="仿宋_GB2312" w:eastAsia="仿宋_GB2312" w:hAnsi="宋体" w:cs="仿宋_GB2312" w:hint="eastAsia"/>
          <w:kern w:val="0"/>
        </w:rPr>
        <w:t>）、</w:t>
      </w:r>
      <w:r w:rsidRPr="001C10F5">
        <w:rPr>
          <w:rFonts w:ascii="仿宋_GB2312" w:eastAsia="仿宋_GB2312" w:hAnsi="宋体" w:cs="仿宋_GB2312"/>
          <w:kern w:val="0"/>
        </w:rPr>
        <w:t>80-50%</w:t>
      </w:r>
      <w:r w:rsidRPr="001C10F5">
        <w:rPr>
          <w:rFonts w:ascii="仿宋_GB2312" w:eastAsia="仿宋_GB2312" w:hAnsi="宋体" w:cs="仿宋_GB2312" w:hint="eastAsia"/>
          <w:kern w:val="0"/>
        </w:rPr>
        <w:t>（含</w:t>
      </w:r>
      <w:r w:rsidRPr="001C10F5">
        <w:rPr>
          <w:rFonts w:ascii="仿宋_GB2312" w:eastAsia="仿宋_GB2312" w:hAnsi="宋体" w:cs="仿宋_GB2312"/>
          <w:kern w:val="0"/>
        </w:rPr>
        <w:t>50%</w:t>
      </w:r>
      <w:r w:rsidRPr="001C10F5">
        <w:rPr>
          <w:rFonts w:ascii="仿宋_GB2312" w:eastAsia="仿宋_GB2312" w:hAnsi="宋体" w:cs="仿宋_GB2312" w:hint="eastAsia"/>
          <w:kern w:val="0"/>
        </w:rPr>
        <w:t>）、</w:t>
      </w:r>
      <w:r w:rsidRPr="001C10F5">
        <w:rPr>
          <w:rFonts w:ascii="仿宋_GB2312" w:eastAsia="仿宋_GB2312" w:hAnsi="宋体" w:cs="仿宋_GB2312"/>
          <w:kern w:val="0"/>
        </w:rPr>
        <w:t>50-0%</w:t>
      </w:r>
      <w:r w:rsidRPr="001C10F5">
        <w:rPr>
          <w:rFonts w:ascii="仿宋_GB2312" w:eastAsia="仿宋_GB2312" w:hAnsi="宋体" w:cs="仿宋_GB2312" w:hint="eastAsia"/>
          <w:kern w:val="0"/>
        </w:rPr>
        <w:t>合理确定分值。汇总时，以资金额度为权重，对分值进行加权平均计算。</w:t>
      </w:r>
    </w:p>
    <w:p w:rsidR="000B6E5D" w:rsidRPr="001C10F5" w:rsidRDefault="000B6E5D" w:rsidP="007E7FA9">
      <w:pPr>
        <w:widowControl/>
        <w:ind w:firstLineChars="200" w:firstLine="31680"/>
        <w:rPr>
          <w:rFonts w:ascii="仿宋_GB2312" w:eastAsia="仿宋_GB2312" w:hAnsi="宋体" w:cs="仿宋_GB2312"/>
          <w:kern w:val="0"/>
        </w:rPr>
      </w:pPr>
      <w:r w:rsidRPr="001C10F5">
        <w:rPr>
          <w:rFonts w:ascii="仿宋_GB2312" w:eastAsia="仿宋_GB2312" w:hAnsi="宋体" w:cs="仿宋_GB2312"/>
          <w:kern w:val="0"/>
        </w:rPr>
        <w:t>4.</w:t>
      </w:r>
      <w:r w:rsidRPr="001C10F5">
        <w:rPr>
          <w:rFonts w:ascii="仿宋_GB2312" w:eastAsia="仿宋_GB2312" w:hAnsi="宋体" w:cs="仿宋_GB2312" w:hint="eastAsia"/>
          <w:kern w:val="0"/>
        </w:rPr>
        <w:t>基于经济性和必要性等因素考虑，满意度指标暂可不作为必评指标。</w:t>
      </w:r>
    </w:p>
    <w:p w:rsidR="000B6E5D" w:rsidRDefault="000B6E5D" w:rsidP="00C102E0">
      <w:pPr>
        <w:rPr>
          <w:rFonts w:ascii="楷体" w:eastAsia="楷体" w:hAnsi="楷体"/>
          <w:sz w:val="32"/>
          <w:szCs w:val="32"/>
        </w:rPr>
      </w:pPr>
    </w:p>
    <w:p w:rsidR="000B6E5D" w:rsidRPr="00AF4651" w:rsidRDefault="000B6E5D" w:rsidP="00AF4651">
      <w:pPr>
        <w:jc w:val="center"/>
      </w:pPr>
    </w:p>
    <w:sectPr w:rsidR="000B6E5D" w:rsidRPr="00AF4651" w:rsidSect="005B1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E5D" w:rsidRDefault="000B6E5D" w:rsidP="000919C1">
      <w:r>
        <w:separator/>
      </w:r>
    </w:p>
  </w:endnote>
  <w:endnote w:type="continuationSeparator" w:id="0">
    <w:p w:rsidR="000B6E5D" w:rsidRDefault="000B6E5D" w:rsidP="00091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G3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5D" w:rsidRDefault="000B6E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5D" w:rsidRDefault="000B6E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5D" w:rsidRDefault="000B6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E5D" w:rsidRDefault="000B6E5D" w:rsidP="000919C1">
      <w:r>
        <w:separator/>
      </w:r>
    </w:p>
  </w:footnote>
  <w:footnote w:type="continuationSeparator" w:id="0">
    <w:p w:rsidR="000B6E5D" w:rsidRDefault="000B6E5D" w:rsidP="00091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5D" w:rsidRDefault="000B6E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5D" w:rsidRDefault="000B6E5D" w:rsidP="007E7FA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5D" w:rsidRDefault="000B6E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B3BA8"/>
    <w:multiLevelType w:val="hybridMultilevel"/>
    <w:tmpl w:val="7666C872"/>
    <w:lvl w:ilvl="0" w:tplc="6282810E">
      <w:start w:val="1"/>
      <w:numFmt w:val="decimal"/>
      <w:lvlText w:val="%1."/>
      <w:lvlJc w:val="left"/>
      <w:pPr>
        <w:ind w:left="1540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7D880BC1"/>
    <w:multiLevelType w:val="hybridMultilevel"/>
    <w:tmpl w:val="77ACA736"/>
    <w:lvl w:ilvl="0" w:tplc="58DA0C7E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3365B2"/>
    <w:rsid w:val="000261B2"/>
    <w:rsid w:val="000344D0"/>
    <w:rsid w:val="00054AA8"/>
    <w:rsid w:val="00083C1F"/>
    <w:rsid w:val="000919C1"/>
    <w:rsid w:val="000A0555"/>
    <w:rsid w:val="000B5B9D"/>
    <w:rsid w:val="000B6E5D"/>
    <w:rsid w:val="000D2E69"/>
    <w:rsid w:val="000F3330"/>
    <w:rsid w:val="001262CD"/>
    <w:rsid w:val="00127DB2"/>
    <w:rsid w:val="00151961"/>
    <w:rsid w:val="00163310"/>
    <w:rsid w:val="00184BB0"/>
    <w:rsid w:val="001B475B"/>
    <w:rsid w:val="001C10F5"/>
    <w:rsid w:val="0020328D"/>
    <w:rsid w:val="002370A9"/>
    <w:rsid w:val="00244714"/>
    <w:rsid w:val="002453A3"/>
    <w:rsid w:val="002A2E90"/>
    <w:rsid w:val="002B5AE8"/>
    <w:rsid w:val="00437016"/>
    <w:rsid w:val="004427E1"/>
    <w:rsid w:val="0047250B"/>
    <w:rsid w:val="004B3945"/>
    <w:rsid w:val="004B5B2E"/>
    <w:rsid w:val="004D0D40"/>
    <w:rsid w:val="004D38BA"/>
    <w:rsid w:val="004E5DB8"/>
    <w:rsid w:val="005308E1"/>
    <w:rsid w:val="005B1C6C"/>
    <w:rsid w:val="005B7F39"/>
    <w:rsid w:val="00604584"/>
    <w:rsid w:val="006050A4"/>
    <w:rsid w:val="00657850"/>
    <w:rsid w:val="006A568F"/>
    <w:rsid w:val="007E7FA9"/>
    <w:rsid w:val="007F7A2B"/>
    <w:rsid w:val="008224A3"/>
    <w:rsid w:val="00851F88"/>
    <w:rsid w:val="00867774"/>
    <w:rsid w:val="008744F6"/>
    <w:rsid w:val="008E6875"/>
    <w:rsid w:val="0091032E"/>
    <w:rsid w:val="00963FCF"/>
    <w:rsid w:val="009961C9"/>
    <w:rsid w:val="009B543D"/>
    <w:rsid w:val="009D0A53"/>
    <w:rsid w:val="00A07400"/>
    <w:rsid w:val="00A12EE4"/>
    <w:rsid w:val="00A16A6F"/>
    <w:rsid w:val="00A23CF7"/>
    <w:rsid w:val="00A47F6D"/>
    <w:rsid w:val="00A82868"/>
    <w:rsid w:val="00AB517E"/>
    <w:rsid w:val="00AF4651"/>
    <w:rsid w:val="00B30386"/>
    <w:rsid w:val="00B4104D"/>
    <w:rsid w:val="00B71CE1"/>
    <w:rsid w:val="00BB1046"/>
    <w:rsid w:val="00BB3B3F"/>
    <w:rsid w:val="00BE2662"/>
    <w:rsid w:val="00BE51A2"/>
    <w:rsid w:val="00C102E0"/>
    <w:rsid w:val="00C128BC"/>
    <w:rsid w:val="00C3741A"/>
    <w:rsid w:val="00C52C91"/>
    <w:rsid w:val="00C708C1"/>
    <w:rsid w:val="00C72830"/>
    <w:rsid w:val="00C936FB"/>
    <w:rsid w:val="00C95070"/>
    <w:rsid w:val="00D046EE"/>
    <w:rsid w:val="00D21D11"/>
    <w:rsid w:val="00D24691"/>
    <w:rsid w:val="00D56488"/>
    <w:rsid w:val="00D64AFB"/>
    <w:rsid w:val="00DF642F"/>
    <w:rsid w:val="00E761BA"/>
    <w:rsid w:val="00E92395"/>
    <w:rsid w:val="00EA3312"/>
    <w:rsid w:val="00EC7DC1"/>
    <w:rsid w:val="00ED5223"/>
    <w:rsid w:val="00F270D7"/>
    <w:rsid w:val="00F30824"/>
    <w:rsid w:val="00F40BFD"/>
    <w:rsid w:val="00F9699E"/>
    <w:rsid w:val="00FB06CD"/>
    <w:rsid w:val="00FE0B6E"/>
    <w:rsid w:val="264B502A"/>
    <w:rsid w:val="4833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A2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1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19C1"/>
    <w:rPr>
      <w:rFonts w:ascii="等线" w:eastAsia="等线" w:hAnsi="等线" w:cs="等线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91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19C1"/>
    <w:rPr>
      <w:rFonts w:ascii="等线" w:eastAsia="等线" w:hAnsi="等线" w:cs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1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8</Pages>
  <Words>490</Words>
  <Characters>2798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王艳</cp:lastModifiedBy>
  <cp:revision>33</cp:revision>
  <cp:lastPrinted>2021-02-25T01:14:00Z</cp:lastPrinted>
  <dcterms:created xsi:type="dcterms:W3CDTF">2021-02-22T09:16:00Z</dcterms:created>
  <dcterms:modified xsi:type="dcterms:W3CDTF">2022-09-07T08:13:00Z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